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639" w:type="dxa"/>
        <w:tblInd w:w="137" w:type="dxa"/>
        <w:tblCellMar>
          <w:top w:w="113" w:type="dxa"/>
          <w:left w:w="170" w:type="dxa"/>
          <w:bottom w:w="113" w:type="dxa"/>
          <w:right w:w="170" w:type="dxa"/>
        </w:tblCellMar>
        <w:tblLook w:val="04A0" w:firstRow="1" w:lastRow="0" w:firstColumn="1" w:lastColumn="0" w:noHBand="0" w:noVBand="1"/>
      </w:tblPr>
      <w:tblGrid>
        <w:gridCol w:w="1677"/>
        <w:gridCol w:w="1700"/>
        <w:gridCol w:w="1307"/>
        <w:gridCol w:w="4955"/>
      </w:tblGrid>
      <w:tr w:rsidR="00F077C2" w:rsidRPr="00444B64" w14:paraId="015C567B" w14:textId="77777777" w:rsidTr="00DB44FA">
        <w:trPr>
          <w:trHeight w:val="133"/>
        </w:trPr>
        <w:tc>
          <w:tcPr>
            <w:tcW w:w="9639" w:type="dxa"/>
            <w:gridSpan w:val="4"/>
            <w:shd w:val="clear" w:color="auto" w:fill="FFE69E" w:themeFill="background2" w:themeFillTint="66"/>
          </w:tcPr>
          <w:p w14:paraId="428848C4" w14:textId="5FC0E8CD" w:rsidR="00F077C2" w:rsidRPr="004E38E3" w:rsidRDefault="00F077C2" w:rsidP="00153784">
            <w:pPr>
              <w:spacing w:after="60" w:line="240" w:lineRule="auto"/>
              <w:contextualSpacing/>
              <w:jc w:val="center"/>
              <w:rPr>
                <w:rFonts w:eastAsia="Nunito Sans" w:cstheme="minorHAnsi"/>
                <w:b/>
                <w:bCs/>
                <w:color w:val="333132" w:themeColor="text1"/>
                <w:sz w:val="28"/>
                <w:szCs w:val="28"/>
              </w:rPr>
            </w:pPr>
            <w:bookmarkStart w:id="0" w:name="_Hlk77073181"/>
            <w:r w:rsidRPr="004E38E3">
              <w:rPr>
                <w:rFonts w:eastAsia="Nunito Sans" w:cstheme="minorHAnsi"/>
                <w:b/>
                <w:bCs/>
                <w:color w:val="333132" w:themeColor="text1"/>
                <w:sz w:val="28"/>
                <w:szCs w:val="28"/>
              </w:rPr>
              <w:t xml:space="preserve">Curriculum </w:t>
            </w:r>
            <w:r w:rsidR="00212238">
              <w:rPr>
                <w:rFonts w:eastAsia="Nunito Sans" w:cstheme="minorHAnsi"/>
                <w:b/>
                <w:bCs/>
                <w:color w:val="333132" w:themeColor="text1"/>
                <w:sz w:val="28"/>
                <w:szCs w:val="28"/>
              </w:rPr>
              <w:t>a</w:t>
            </w:r>
            <w:r w:rsidR="00212238" w:rsidRPr="004E38E3">
              <w:rPr>
                <w:rFonts w:eastAsia="Nunito Sans" w:cstheme="minorHAnsi"/>
                <w:b/>
                <w:bCs/>
                <w:color w:val="333132" w:themeColor="text1"/>
                <w:sz w:val="28"/>
                <w:szCs w:val="28"/>
              </w:rPr>
              <w:t xml:space="preserve">lignment </w:t>
            </w:r>
            <w:r w:rsidRPr="004E38E3">
              <w:rPr>
                <w:rFonts w:eastAsia="Nunito Sans" w:cstheme="minorHAnsi"/>
                <w:b/>
                <w:bCs/>
                <w:color w:val="333132" w:themeColor="text1"/>
                <w:sz w:val="28"/>
                <w:szCs w:val="28"/>
              </w:rPr>
              <w:t>—</w:t>
            </w:r>
            <w:r w:rsidR="009238AA" w:rsidRPr="004E38E3">
              <w:rPr>
                <w:rFonts w:eastAsia="Nunito Sans" w:cstheme="minorHAnsi"/>
                <w:b/>
                <w:bCs/>
                <w:color w:val="333132" w:themeColor="text1"/>
                <w:sz w:val="28"/>
                <w:szCs w:val="28"/>
              </w:rPr>
              <w:t xml:space="preserve"> </w:t>
            </w:r>
            <w:hyperlink r:id="rId8" w:history="1">
              <w:r w:rsidRPr="00C4130E">
                <w:rPr>
                  <w:rStyle w:val="Hyperlink"/>
                  <w:rFonts w:eastAsia="Nunito Sans" w:cstheme="minorHAnsi"/>
                  <w:b/>
                  <w:bCs/>
                  <w:sz w:val="28"/>
                  <w:szCs w:val="28"/>
                </w:rPr>
                <w:t>Year 3</w:t>
              </w:r>
              <w:bookmarkEnd w:id="0"/>
            </w:hyperlink>
          </w:p>
        </w:tc>
      </w:tr>
      <w:tr w:rsidR="00F077C2" w:rsidRPr="00444B64" w14:paraId="39968BB7" w14:textId="77777777" w:rsidTr="00DB44FA">
        <w:trPr>
          <w:trHeight w:val="344"/>
        </w:trPr>
        <w:tc>
          <w:tcPr>
            <w:tcW w:w="9639" w:type="dxa"/>
            <w:gridSpan w:val="4"/>
          </w:tcPr>
          <w:p w14:paraId="3F624FA7" w14:textId="0E196C3C" w:rsidR="00F077C2" w:rsidRPr="00444B64" w:rsidRDefault="00F077C2" w:rsidP="0099469D">
            <w:pPr>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E311DD">
              <w:rPr>
                <w:rFonts w:cstheme="minorHAnsi"/>
                <w:color w:val="333132" w:themeColor="text1"/>
                <w:sz w:val="20"/>
                <w:szCs w:val="20"/>
              </w:rPr>
              <w:t>U</w:t>
            </w:r>
            <w:r w:rsidRPr="00444B64">
              <w:rPr>
                <w:rFonts w:cstheme="minorHAnsi"/>
                <w:color w:val="333132" w:themeColor="text1"/>
                <w:sz w:val="20"/>
                <w:szCs w:val="20"/>
              </w:rPr>
              <w:t>nit of work and associated assessment tasks, students will have met the achievement standard for the Year 3 Australian</w:t>
            </w:r>
            <w:r w:rsidR="00935870">
              <w:rPr>
                <w:rFonts w:cstheme="minorHAnsi"/>
                <w:color w:val="333132" w:themeColor="text1"/>
                <w:sz w:val="20"/>
                <w:szCs w:val="20"/>
              </w:rPr>
              <w:t xml:space="preserve"> </w:t>
            </w:r>
            <w:r w:rsidR="00403E9D">
              <w:rPr>
                <w:rFonts w:cstheme="minorHAnsi"/>
                <w:color w:val="333132" w:themeColor="text1"/>
                <w:sz w:val="20"/>
                <w:szCs w:val="20"/>
              </w:rPr>
              <w:t xml:space="preserve">HASS </w:t>
            </w:r>
            <w:r w:rsidR="00935870">
              <w:rPr>
                <w:rFonts w:cstheme="minorHAnsi"/>
                <w:color w:val="333132" w:themeColor="text1"/>
                <w:sz w:val="20"/>
                <w:szCs w:val="20"/>
              </w:rPr>
              <w:t>Curricul</w:t>
            </w:r>
            <w:r w:rsidR="0017459A">
              <w:rPr>
                <w:rFonts w:cstheme="minorHAnsi"/>
                <w:color w:val="333132" w:themeColor="text1"/>
                <w:sz w:val="20"/>
                <w:szCs w:val="20"/>
              </w:rPr>
              <w:softHyphen/>
            </w:r>
            <w:r w:rsidR="0017459A">
              <w:rPr>
                <w:rFonts w:cstheme="minorHAnsi"/>
                <w:color w:val="333132" w:themeColor="text1"/>
                <w:sz w:val="20"/>
                <w:szCs w:val="20"/>
              </w:rPr>
              <w:softHyphen/>
            </w:r>
            <w:r w:rsidR="00935870">
              <w:rPr>
                <w:rFonts w:cstheme="minorHAnsi"/>
                <w:color w:val="333132" w:themeColor="text1"/>
                <w:sz w:val="20"/>
                <w:szCs w:val="20"/>
              </w:rPr>
              <w:t>um</w:t>
            </w:r>
            <w:r w:rsidR="00403E9D">
              <w:rPr>
                <w:rFonts w:cstheme="minorHAnsi"/>
                <w:color w:val="333132" w:themeColor="text1"/>
                <w:sz w:val="20"/>
                <w:szCs w:val="20"/>
              </w:rPr>
              <w:t>,</w:t>
            </w:r>
            <w:r w:rsidR="00935870">
              <w:rPr>
                <w:rFonts w:cstheme="minorHAnsi"/>
                <w:color w:val="333132" w:themeColor="text1"/>
                <w:sz w:val="20"/>
                <w:szCs w:val="20"/>
              </w:rPr>
              <w:t xml:space="preserve"> </w:t>
            </w:r>
            <w:r w:rsidR="00212238">
              <w:rPr>
                <w:rFonts w:cstheme="minorHAnsi"/>
                <w:color w:val="333132" w:themeColor="text1"/>
                <w:sz w:val="20"/>
                <w:szCs w:val="20"/>
              </w:rPr>
              <w:t>sub</w:t>
            </w:r>
            <w:r w:rsidR="00935870">
              <w:rPr>
                <w:rFonts w:cstheme="minorHAnsi"/>
                <w:color w:val="333132" w:themeColor="text1"/>
                <w:sz w:val="20"/>
                <w:szCs w:val="20"/>
              </w:rPr>
              <w:t>-strand:</w:t>
            </w:r>
            <w:r w:rsidRPr="00444B64">
              <w:rPr>
                <w:rFonts w:cstheme="minorHAnsi"/>
                <w:color w:val="333132" w:themeColor="text1"/>
                <w:sz w:val="20"/>
                <w:szCs w:val="20"/>
              </w:rPr>
              <w:t xml:space="preserve"> Civics and Citizenship.</w:t>
            </w:r>
          </w:p>
        </w:tc>
      </w:tr>
      <w:tr w:rsidR="00935870" w:rsidRPr="00444B64" w14:paraId="6FEC2699" w14:textId="77777777" w:rsidTr="00DB44FA">
        <w:trPr>
          <w:trHeight w:val="2101"/>
        </w:trPr>
        <w:tc>
          <w:tcPr>
            <w:tcW w:w="4684" w:type="dxa"/>
            <w:gridSpan w:val="3"/>
          </w:tcPr>
          <w:p w14:paraId="79E58028" w14:textId="77777777" w:rsidR="00935870" w:rsidRPr="00153784" w:rsidRDefault="00935870" w:rsidP="00153784">
            <w:pPr>
              <w:spacing w:before="120" w:after="200" w:line="240" w:lineRule="auto"/>
              <w:jc w:val="center"/>
              <w:rPr>
                <w:rFonts w:cstheme="minorHAnsi"/>
                <w:b/>
                <w:bCs/>
                <w:color w:val="333132" w:themeColor="text1"/>
                <w:sz w:val="24"/>
                <w:szCs w:val="24"/>
              </w:rPr>
            </w:pPr>
            <w:r w:rsidRPr="00153784">
              <w:rPr>
                <w:rFonts w:cstheme="minorHAnsi"/>
                <w:b/>
                <w:bCs/>
                <w:color w:val="333132" w:themeColor="text1"/>
                <w:sz w:val="24"/>
                <w:szCs w:val="24"/>
              </w:rPr>
              <w:t>Australian Curriculum 8.4</w:t>
            </w:r>
          </w:p>
          <w:p w14:paraId="69D2D932" w14:textId="455D609D" w:rsidR="00807BA3" w:rsidRPr="00153784" w:rsidRDefault="00935870" w:rsidP="00807BA3">
            <w:pPr>
              <w:spacing w:before="60" w:after="60" w:line="240" w:lineRule="auto"/>
              <w:rPr>
                <w:rFonts w:eastAsia="Times New Roman" w:cstheme="minorHAnsi"/>
                <w:b/>
                <w:bCs/>
                <w:color w:val="333132" w:themeColor="text1"/>
                <w:sz w:val="22"/>
                <w:szCs w:val="22"/>
                <w:lang w:eastAsia="en-AU"/>
              </w:rPr>
            </w:pPr>
            <w:r w:rsidRPr="00153784">
              <w:rPr>
                <w:rFonts w:eastAsia="Times New Roman" w:cstheme="minorHAnsi"/>
                <w:b/>
                <w:bCs/>
                <w:color w:val="333132" w:themeColor="text1"/>
                <w:sz w:val="22"/>
                <w:szCs w:val="22"/>
                <w:lang w:eastAsia="en-AU"/>
              </w:rPr>
              <w:t>Knowledge</w:t>
            </w:r>
          </w:p>
          <w:p w14:paraId="6FB86D86" w14:textId="377BF16E" w:rsidR="00935870" w:rsidRDefault="00935870" w:rsidP="00153784">
            <w:pPr>
              <w:spacing w:before="60" w:after="200" w:line="240" w:lineRule="auto"/>
              <w:rPr>
                <w:rFonts w:cstheme="minorHAnsi"/>
                <w:color w:val="333132" w:themeColor="text1"/>
                <w:sz w:val="20"/>
                <w:szCs w:val="20"/>
              </w:rPr>
            </w:pPr>
            <w:r w:rsidRPr="00444B64">
              <w:rPr>
                <w:rFonts w:eastAsia="Times New Roman" w:cstheme="minorHAnsi"/>
                <w:color w:val="333132" w:themeColor="text1"/>
                <w:sz w:val="20"/>
                <w:szCs w:val="20"/>
                <w:lang w:eastAsia="en-AU"/>
              </w:rPr>
              <w:t>By the end of Year 3, students explain the role of rules in their community and the importance of making decisions democratically. They describe how people participate in their community as active citizens.</w:t>
            </w:r>
          </w:p>
          <w:p w14:paraId="114EA917" w14:textId="16B5C94F" w:rsidR="00935870" w:rsidRPr="00153784" w:rsidRDefault="00935870" w:rsidP="009109E8">
            <w:pPr>
              <w:spacing w:before="60" w:after="60" w:line="240" w:lineRule="auto"/>
              <w:ind w:right="-102"/>
              <w:rPr>
                <w:rFonts w:eastAsia="Times New Roman" w:cstheme="minorHAnsi"/>
                <w:b/>
                <w:bCs/>
                <w:color w:val="333132" w:themeColor="text1"/>
                <w:sz w:val="22"/>
                <w:szCs w:val="22"/>
                <w:lang w:eastAsia="en-AU"/>
              </w:rPr>
            </w:pPr>
            <w:r w:rsidRPr="00153784">
              <w:rPr>
                <w:rFonts w:eastAsia="Times New Roman" w:cstheme="minorHAnsi"/>
                <w:b/>
                <w:bCs/>
                <w:color w:val="333132" w:themeColor="text1"/>
                <w:sz w:val="22"/>
                <w:szCs w:val="22"/>
                <w:lang w:eastAsia="en-AU"/>
              </w:rPr>
              <w:t>Skills</w:t>
            </w:r>
          </w:p>
          <w:p w14:paraId="1341AEB4" w14:textId="0BE13278" w:rsidR="00935870" w:rsidRPr="00444B64" w:rsidRDefault="00935870" w:rsidP="00153784">
            <w:pPr>
              <w:spacing w:before="60" w:line="240" w:lineRule="auto"/>
              <w:ind w:right="-102"/>
              <w:rPr>
                <w:rFonts w:cstheme="minorHAnsi"/>
                <w:color w:val="333132" w:themeColor="text1"/>
                <w:sz w:val="20"/>
                <w:szCs w:val="20"/>
              </w:rPr>
            </w:pPr>
            <w:r w:rsidRPr="00444B64">
              <w:rPr>
                <w:rFonts w:eastAsia="Times New Roman" w:cstheme="minorHAnsi"/>
                <w:color w:val="333132" w:themeColor="text1"/>
                <w:sz w:val="20"/>
                <w:szCs w:val="20"/>
                <w:lang w:eastAsia="en-AU"/>
              </w:rPr>
              <w:t xml:space="preserve">Students pose simple questions about the society in which they live. They collect information from sources to answer these questions. They examine information to identify a point of view and draw simple conclusions. Students share their views on an issue and describe how they participate in a group. They present their ideas and conclusions in oral, </w:t>
            </w:r>
            <w:proofErr w:type="gramStart"/>
            <w:r w:rsidRPr="00444B64">
              <w:rPr>
                <w:rFonts w:eastAsia="Times New Roman" w:cstheme="minorHAnsi"/>
                <w:color w:val="333132" w:themeColor="text1"/>
                <w:sz w:val="20"/>
                <w:szCs w:val="20"/>
                <w:lang w:eastAsia="en-AU"/>
              </w:rPr>
              <w:t>visual</w:t>
            </w:r>
            <w:proofErr w:type="gramEnd"/>
            <w:r w:rsidRPr="00444B64">
              <w:rPr>
                <w:rFonts w:eastAsia="Times New Roman" w:cstheme="minorHAnsi"/>
                <w:color w:val="333132" w:themeColor="text1"/>
                <w:sz w:val="20"/>
                <w:szCs w:val="20"/>
                <w:lang w:eastAsia="en-AU"/>
              </w:rPr>
              <w:t xml:space="preserve"> and written forms</w:t>
            </w:r>
            <w:r>
              <w:rPr>
                <w:rFonts w:eastAsia="Times New Roman" w:cstheme="minorHAnsi"/>
                <w:color w:val="333132" w:themeColor="text1"/>
                <w:sz w:val="20"/>
                <w:szCs w:val="20"/>
                <w:lang w:eastAsia="en-AU"/>
              </w:rPr>
              <w:t xml:space="preserve"> using civics and ci</w:t>
            </w:r>
            <w:r w:rsidR="009109E8">
              <w:rPr>
                <w:rFonts w:eastAsia="Times New Roman" w:cstheme="minorHAnsi"/>
                <w:color w:val="333132" w:themeColor="text1"/>
                <w:sz w:val="20"/>
                <w:szCs w:val="20"/>
                <w:lang w:eastAsia="en-AU"/>
              </w:rPr>
              <w:t>tizenship term</w:t>
            </w:r>
            <w:r w:rsidRPr="00444B64">
              <w:rPr>
                <w:rFonts w:eastAsia="Times New Roman" w:cstheme="minorHAnsi"/>
                <w:color w:val="333132" w:themeColor="text1"/>
                <w:sz w:val="20"/>
                <w:szCs w:val="20"/>
                <w:lang w:eastAsia="en-AU"/>
              </w:rPr>
              <w:t>s.</w:t>
            </w:r>
          </w:p>
        </w:tc>
        <w:tc>
          <w:tcPr>
            <w:tcW w:w="4955" w:type="dxa"/>
          </w:tcPr>
          <w:p w14:paraId="50274E9A" w14:textId="77777777" w:rsidR="00935870" w:rsidRPr="00153784" w:rsidRDefault="00935870" w:rsidP="00153784">
            <w:pPr>
              <w:spacing w:before="120" w:after="200" w:line="240" w:lineRule="auto"/>
              <w:jc w:val="center"/>
              <w:rPr>
                <w:rFonts w:cstheme="minorHAnsi"/>
                <w:b/>
                <w:bCs/>
                <w:color w:val="333132" w:themeColor="text1"/>
                <w:sz w:val="24"/>
                <w:szCs w:val="24"/>
              </w:rPr>
            </w:pPr>
            <w:r w:rsidRPr="00153784">
              <w:rPr>
                <w:rFonts w:cstheme="minorHAnsi"/>
                <w:b/>
                <w:bCs/>
                <w:color w:val="333132" w:themeColor="text1"/>
                <w:sz w:val="24"/>
                <w:szCs w:val="24"/>
              </w:rPr>
              <w:t>Australian Curriculum 9.0</w:t>
            </w:r>
          </w:p>
          <w:p w14:paraId="5BF74B41" w14:textId="2F208DB1" w:rsidR="009109E8" w:rsidRPr="00153784" w:rsidRDefault="009109E8" w:rsidP="009109E8">
            <w:pPr>
              <w:spacing w:before="60" w:after="60" w:line="240" w:lineRule="auto"/>
              <w:rPr>
                <w:rFonts w:eastAsia="Times New Roman" w:cstheme="minorHAnsi"/>
                <w:b/>
                <w:bCs/>
                <w:color w:val="333132" w:themeColor="text1"/>
                <w:sz w:val="22"/>
                <w:szCs w:val="22"/>
                <w:lang w:eastAsia="en-AU"/>
              </w:rPr>
            </w:pPr>
            <w:r w:rsidRPr="00153784">
              <w:rPr>
                <w:rFonts w:eastAsia="Times New Roman" w:cstheme="minorHAnsi"/>
                <w:b/>
                <w:bCs/>
                <w:color w:val="333132" w:themeColor="text1"/>
                <w:sz w:val="22"/>
                <w:szCs w:val="22"/>
                <w:lang w:eastAsia="en-AU"/>
              </w:rPr>
              <w:t>Knowledge</w:t>
            </w:r>
          </w:p>
          <w:p w14:paraId="390EE464" w14:textId="48515881" w:rsidR="009109E8" w:rsidRDefault="009109E8" w:rsidP="0012207D">
            <w:pPr>
              <w:spacing w:after="0" w:line="240" w:lineRule="auto"/>
              <w:rPr>
                <w:rFonts w:eastAsia="Times New Roman" w:cstheme="minorHAnsi"/>
                <w:color w:val="333132" w:themeColor="text1"/>
                <w:sz w:val="20"/>
                <w:szCs w:val="20"/>
                <w:lang w:eastAsia="en-AU"/>
              </w:rPr>
            </w:pPr>
            <w:r w:rsidRPr="00444B64">
              <w:rPr>
                <w:rFonts w:eastAsia="Times New Roman" w:cstheme="minorHAnsi"/>
                <w:color w:val="333132" w:themeColor="text1"/>
                <w:sz w:val="20"/>
                <w:szCs w:val="20"/>
                <w:lang w:eastAsia="en-AU"/>
              </w:rPr>
              <w:t xml:space="preserve">By the end of Year 3, students </w:t>
            </w:r>
            <w:r w:rsidRPr="0079125B">
              <w:rPr>
                <w:rStyle w:val="SubtleEmphasis"/>
              </w:rPr>
              <w:t>describe the importance of rules and people’s contributions to communities</w:t>
            </w:r>
            <w:r w:rsidRPr="00444B64">
              <w:rPr>
                <w:rFonts w:eastAsia="Times New Roman" w:cstheme="minorHAnsi"/>
                <w:color w:val="333132" w:themeColor="text1"/>
                <w:sz w:val="20"/>
                <w:szCs w:val="20"/>
                <w:lang w:eastAsia="en-AU"/>
              </w:rPr>
              <w:t>.</w:t>
            </w:r>
          </w:p>
          <w:p w14:paraId="73BD377C" w14:textId="3D067C18" w:rsidR="0012207D" w:rsidRDefault="0012207D" w:rsidP="0012207D">
            <w:pPr>
              <w:spacing w:after="0" w:line="240" w:lineRule="auto"/>
              <w:rPr>
                <w:rFonts w:eastAsia="Times New Roman" w:cstheme="minorHAnsi"/>
                <w:color w:val="333132" w:themeColor="text1"/>
                <w:sz w:val="20"/>
                <w:szCs w:val="20"/>
                <w:lang w:eastAsia="en-AU"/>
              </w:rPr>
            </w:pPr>
          </w:p>
          <w:p w14:paraId="3CD37BDC" w14:textId="77777777" w:rsidR="0012207D" w:rsidRPr="00444B64" w:rsidRDefault="0012207D" w:rsidP="0012207D">
            <w:pPr>
              <w:spacing w:after="200" w:line="240" w:lineRule="auto"/>
              <w:rPr>
                <w:rFonts w:eastAsia="Times New Roman" w:cstheme="minorHAnsi"/>
                <w:color w:val="333132" w:themeColor="text1"/>
                <w:sz w:val="20"/>
                <w:szCs w:val="20"/>
                <w:lang w:eastAsia="en-AU"/>
              </w:rPr>
            </w:pPr>
          </w:p>
          <w:p w14:paraId="76FE2363" w14:textId="28E9E75F" w:rsidR="00EA5F95" w:rsidRDefault="009109E8" w:rsidP="009315AA">
            <w:pPr>
              <w:spacing w:before="60" w:after="60" w:line="240" w:lineRule="auto"/>
              <w:rPr>
                <w:rStyle w:val="SubtleEmphasis"/>
              </w:rPr>
            </w:pPr>
            <w:r w:rsidRPr="00153784">
              <w:rPr>
                <w:rFonts w:eastAsia="Times New Roman" w:cstheme="minorHAnsi"/>
                <w:b/>
                <w:bCs/>
                <w:color w:val="333132" w:themeColor="text1"/>
                <w:sz w:val="22"/>
                <w:szCs w:val="22"/>
                <w:lang w:eastAsia="en-AU"/>
              </w:rPr>
              <w:t>Skills</w:t>
            </w:r>
          </w:p>
          <w:p w14:paraId="1E5CF9E9" w14:textId="1171F3A9" w:rsidR="009109E8" w:rsidRPr="00935870" w:rsidRDefault="009109E8" w:rsidP="009109E8">
            <w:pPr>
              <w:spacing w:before="60" w:after="60" w:line="240" w:lineRule="auto"/>
              <w:rPr>
                <w:rFonts w:cstheme="minorHAnsi"/>
                <w:b/>
                <w:bCs/>
                <w:color w:val="333132" w:themeColor="text1"/>
                <w:sz w:val="20"/>
                <w:szCs w:val="20"/>
              </w:rPr>
            </w:pPr>
            <w:r w:rsidRPr="0079125B">
              <w:rPr>
                <w:rStyle w:val="SubtleEmphasis"/>
              </w:rPr>
              <w:t xml:space="preserve">Students develop questions and locate, </w:t>
            </w:r>
            <w:proofErr w:type="gramStart"/>
            <w:r w:rsidRPr="0079125B">
              <w:rPr>
                <w:rStyle w:val="SubtleEmphasis"/>
              </w:rPr>
              <w:t>collect</w:t>
            </w:r>
            <w:proofErr w:type="gramEnd"/>
            <w:r w:rsidRPr="0079125B">
              <w:rPr>
                <w:rStyle w:val="SubtleEmphasis"/>
              </w:rPr>
              <w:t xml:space="preserve"> and record information and data from different sources. They interpret information and data in different formats. They analyse information and data to identify perspectives and they draw conclusions</w:t>
            </w:r>
            <w:r w:rsidRPr="00E70004">
              <w:rPr>
                <w:rStyle w:val="SubtleEmphasis"/>
              </w:rPr>
              <w:t xml:space="preserve">. </w:t>
            </w:r>
            <w:r w:rsidRPr="0079125B">
              <w:rPr>
                <w:rStyle w:val="SubtleEmphasis"/>
              </w:rPr>
              <w:t>They</w:t>
            </w:r>
            <w:r w:rsidRPr="00E70004">
              <w:rPr>
                <w:rStyle w:val="SubtleEmphasis"/>
              </w:rPr>
              <w:t xml:space="preserve"> propose actions or responses. Students use ideas from sources, and </w:t>
            </w:r>
            <w:r w:rsidRPr="64CA40C1">
              <w:rPr>
                <w:rStyle w:val="SubtleEmphasis"/>
              </w:rPr>
              <w:t>subject-</w:t>
            </w:r>
            <w:r w:rsidRPr="59C561CC">
              <w:rPr>
                <w:rStyle w:val="SubtleEmphasis"/>
              </w:rPr>
              <w:t>specific</w:t>
            </w:r>
            <w:r>
              <w:rPr>
                <w:rStyle w:val="SubtleEmphasis"/>
              </w:rPr>
              <w:t xml:space="preserve"> </w:t>
            </w:r>
            <w:r w:rsidRPr="00E70004">
              <w:rPr>
                <w:rStyle w:val="SubtleEmphasis"/>
              </w:rPr>
              <w:t xml:space="preserve">terms to present descriptions and </w:t>
            </w:r>
            <w:r w:rsidRPr="21291825">
              <w:rPr>
                <w:rStyle w:val="SubtleEmphasis"/>
              </w:rPr>
              <w:t>explanations</w:t>
            </w:r>
            <w:r>
              <w:rPr>
                <w:rStyle w:val="SubtleEmphasis"/>
              </w:rPr>
              <w:t>.</w:t>
            </w:r>
          </w:p>
        </w:tc>
      </w:tr>
      <w:tr w:rsidR="00F077C2" w:rsidRPr="00444B64" w14:paraId="6E81180D" w14:textId="77777777" w:rsidTr="00153784">
        <w:trPr>
          <w:trHeight w:val="1541"/>
        </w:trPr>
        <w:tc>
          <w:tcPr>
            <w:tcW w:w="9639" w:type="dxa"/>
            <w:gridSpan w:val="4"/>
          </w:tcPr>
          <w:p w14:paraId="5F7AC159" w14:textId="305DFC42" w:rsidR="00F077C2" w:rsidRPr="00153784" w:rsidRDefault="00C5735F" w:rsidP="005055D4">
            <w:pPr>
              <w:spacing w:before="60" w:after="60" w:line="240" w:lineRule="auto"/>
              <w:ind w:left="720" w:hanging="720"/>
              <w:rPr>
                <w:rFonts w:cstheme="minorHAnsi"/>
                <w:b/>
                <w:bCs/>
                <w:color w:val="333132" w:themeColor="text1"/>
                <w:sz w:val="22"/>
                <w:szCs w:val="22"/>
              </w:rPr>
            </w:pPr>
            <w:r w:rsidRPr="00153784">
              <w:rPr>
                <w:rFonts w:cstheme="minorHAnsi"/>
                <w:b/>
                <w:bCs/>
                <w:color w:val="333132" w:themeColor="text1"/>
                <w:sz w:val="22"/>
                <w:szCs w:val="22"/>
              </w:rPr>
              <w:t>Unit a</w:t>
            </w:r>
            <w:r w:rsidR="00F077C2" w:rsidRPr="00153784">
              <w:rPr>
                <w:rFonts w:cstheme="minorHAnsi"/>
                <w:b/>
                <w:bCs/>
                <w:color w:val="333132" w:themeColor="text1"/>
                <w:sz w:val="22"/>
                <w:szCs w:val="22"/>
              </w:rPr>
              <w:t>ssessment overview</w:t>
            </w:r>
          </w:p>
          <w:p w14:paraId="03585352" w14:textId="1809C469" w:rsidR="00E71DF5" w:rsidRPr="00444B64" w:rsidRDefault="00F077C2" w:rsidP="00153784">
            <w:pPr>
              <w:pStyle w:val="NoSpacing"/>
              <w:spacing w:before="60" w:after="12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E311DD">
              <w:rPr>
                <w:rFonts w:cstheme="minorHAnsi"/>
                <w:color w:val="333132" w:themeColor="text1"/>
                <w:sz w:val="20"/>
                <w:szCs w:val="20"/>
              </w:rPr>
              <w:t>U</w:t>
            </w:r>
            <w:r w:rsidRPr="00444B64">
              <w:rPr>
                <w:rFonts w:cstheme="minorHAnsi"/>
                <w:color w:val="333132" w:themeColor="text1"/>
                <w:sz w:val="20"/>
                <w:szCs w:val="20"/>
              </w:rPr>
              <w:t xml:space="preserve">nit of work provides a range of informal and formal assessment items. The suggested formal assessment tasks are a journal entry, an active citizenship research task and a proposal for a community project. These tasks align to the </w:t>
            </w:r>
            <w:r w:rsidR="00212238" w:rsidRPr="00444B64">
              <w:rPr>
                <w:rFonts w:cstheme="minorHAnsi"/>
                <w:color w:val="333132" w:themeColor="text1"/>
                <w:sz w:val="20"/>
                <w:szCs w:val="20"/>
              </w:rPr>
              <w:t>Year 3 Australian</w:t>
            </w:r>
            <w:r w:rsidR="00212238">
              <w:rPr>
                <w:rFonts w:cstheme="minorHAnsi"/>
                <w:color w:val="333132" w:themeColor="text1"/>
                <w:sz w:val="20"/>
                <w:szCs w:val="20"/>
              </w:rPr>
              <w:t xml:space="preserve"> HASS Curricul</w:t>
            </w:r>
            <w:r w:rsidR="00212238">
              <w:rPr>
                <w:rFonts w:cstheme="minorHAnsi"/>
                <w:color w:val="333132" w:themeColor="text1"/>
                <w:sz w:val="20"/>
                <w:szCs w:val="20"/>
              </w:rPr>
              <w:softHyphen/>
            </w:r>
            <w:r w:rsidR="00212238">
              <w:rPr>
                <w:rFonts w:cstheme="minorHAnsi"/>
                <w:color w:val="333132" w:themeColor="text1"/>
                <w:sz w:val="20"/>
                <w:szCs w:val="20"/>
              </w:rPr>
              <w:softHyphen/>
              <w:t>um, sub-strand:</w:t>
            </w:r>
            <w:r w:rsidR="00212238" w:rsidRPr="00444B64">
              <w:rPr>
                <w:rFonts w:cstheme="minorHAnsi"/>
                <w:color w:val="333132" w:themeColor="text1"/>
                <w:sz w:val="20"/>
                <w:szCs w:val="20"/>
              </w:rPr>
              <w:t xml:space="preserve"> Civics and Citizenship</w:t>
            </w:r>
            <w:r w:rsidRPr="00444B64">
              <w:rPr>
                <w:rFonts w:cstheme="minorHAnsi"/>
                <w:color w:val="333132" w:themeColor="text1"/>
                <w:sz w:val="20"/>
                <w:szCs w:val="20"/>
              </w:rPr>
              <w:t>, including the skills components.</w:t>
            </w:r>
            <w:r w:rsidR="00212238" w:rsidRPr="00444B64">
              <w:rPr>
                <w:rFonts w:cstheme="minorHAnsi"/>
                <w:color w:val="333132" w:themeColor="text1"/>
                <w:sz w:val="20"/>
                <w:szCs w:val="20"/>
              </w:rPr>
              <w:t xml:space="preserve"> </w:t>
            </w:r>
            <w:r w:rsidRPr="00444B64">
              <w:rPr>
                <w:rFonts w:cstheme="minorHAnsi"/>
                <w:color w:val="333132" w:themeColor="text1"/>
                <w:sz w:val="20"/>
                <w:szCs w:val="20"/>
              </w:rPr>
              <w:t xml:space="preserve">Teachers will </w:t>
            </w:r>
            <w:r w:rsidR="00212238">
              <w:rPr>
                <w:rFonts w:cstheme="minorHAnsi"/>
                <w:color w:val="333132" w:themeColor="text1"/>
                <w:sz w:val="20"/>
                <w:szCs w:val="20"/>
              </w:rPr>
              <w:t>need</w:t>
            </w:r>
            <w:r w:rsidR="00501C6C" w:rsidRPr="00444B64">
              <w:rPr>
                <w:rFonts w:cstheme="minorHAnsi"/>
                <w:color w:val="333132" w:themeColor="text1"/>
                <w:sz w:val="20"/>
                <w:szCs w:val="20"/>
              </w:rPr>
              <w:t xml:space="preserve"> </w:t>
            </w:r>
            <w:r w:rsidRPr="00444B64">
              <w:rPr>
                <w:rFonts w:cstheme="minorHAnsi"/>
                <w:color w:val="333132" w:themeColor="text1"/>
                <w:sz w:val="20"/>
                <w:szCs w:val="20"/>
              </w:rPr>
              <w:t>to develop an appropriate marking criterion and rubric using the relevant Australian Curriculum content descriptors.</w:t>
            </w:r>
          </w:p>
        </w:tc>
      </w:tr>
      <w:tr w:rsidR="00F077C2" w:rsidRPr="00444B64" w14:paraId="0DB78EF6" w14:textId="77777777" w:rsidTr="00DB44FA">
        <w:trPr>
          <w:trHeight w:val="300"/>
        </w:trPr>
        <w:tc>
          <w:tcPr>
            <w:tcW w:w="1677" w:type="dxa"/>
            <w:shd w:val="clear" w:color="auto" w:fill="FFF2CE" w:themeFill="background2" w:themeFillTint="33"/>
            <w:vAlign w:val="center"/>
          </w:tcPr>
          <w:p w14:paraId="2864E711" w14:textId="5682AF4D" w:rsidR="00F077C2" w:rsidRPr="00153784" w:rsidRDefault="00F077C2" w:rsidP="00F077C2">
            <w:pPr>
              <w:pStyle w:val="NoSpacing"/>
              <w:spacing w:line="240" w:lineRule="auto"/>
              <w:jc w:val="both"/>
              <w:rPr>
                <w:rFonts w:cstheme="minorHAnsi"/>
                <w:b/>
                <w:bCs/>
                <w:color w:val="333132" w:themeColor="text1"/>
                <w:spacing w:val="-4"/>
                <w:sz w:val="20"/>
                <w:szCs w:val="20"/>
              </w:rPr>
            </w:pPr>
            <w:r w:rsidRPr="00153784">
              <w:rPr>
                <w:rFonts w:cstheme="minorHAnsi"/>
                <w:b/>
                <w:bCs/>
                <w:color w:val="333132" w:themeColor="text1"/>
                <w:spacing w:val="-4"/>
                <w:sz w:val="20"/>
                <w:szCs w:val="20"/>
              </w:rPr>
              <w:t>Australian Curriculum 8.4</w:t>
            </w:r>
          </w:p>
        </w:tc>
        <w:tc>
          <w:tcPr>
            <w:tcW w:w="1700" w:type="dxa"/>
            <w:shd w:val="clear" w:color="auto" w:fill="FFF2CE" w:themeFill="background2" w:themeFillTint="33"/>
            <w:vAlign w:val="center"/>
          </w:tcPr>
          <w:p w14:paraId="69848B74" w14:textId="4366A73B" w:rsidR="00F077C2" w:rsidRPr="00153784" w:rsidRDefault="00F077C2" w:rsidP="00F077C2">
            <w:pPr>
              <w:pStyle w:val="NoSpacing"/>
              <w:spacing w:line="240" w:lineRule="auto"/>
              <w:jc w:val="both"/>
              <w:rPr>
                <w:rFonts w:cstheme="minorHAnsi"/>
                <w:b/>
                <w:bCs/>
                <w:color w:val="333132" w:themeColor="text1"/>
                <w:spacing w:val="-4"/>
                <w:sz w:val="20"/>
                <w:szCs w:val="20"/>
              </w:rPr>
            </w:pPr>
            <w:bookmarkStart w:id="1" w:name="_Hlk77073124"/>
            <w:r w:rsidRPr="00153784">
              <w:rPr>
                <w:rFonts w:cstheme="minorHAnsi"/>
                <w:b/>
                <w:bCs/>
                <w:color w:val="333132" w:themeColor="text1"/>
                <w:spacing w:val="-4"/>
                <w:sz w:val="20"/>
                <w:szCs w:val="20"/>
              </w:rPr>
              <w:t>Australian Curriculum 9.0</w:t>
            </w:r>
          </w:p>
        </w:tc>
        <w:tc>
          <w:tcPr>
            <w:tcW w:w="1307" w:type="dxa"/>
            <w:shd w:val="clear" w:color="auto" w:fill="FFF2CE" w:themeFill="background2" w:themeFillTint="33"/>
            <w:vAlign w:val="center"/>
          </w:tcPr>
          <w:p w14:paraId="1CE6CE2A" w14:textId="362C1E2A" w:rsidR="00F077C2" w:rsidRPr="00153784" w:rsidRDefault="00F077C2" w:rsidP="00F077C2">
            <w:pPr>
              <w:pStyle w:val="NoSpacing"/>
              <w:spacing w:line="240" w:lineRule="auto"/>
              <w:jc w:val="both"/>
              <w:rPr>
                <w:rFonts w:cstheme="minorHAnsi"/>
                <w:b/>
                <w:bCs/>
                <w:color w:val="333132" w:themeColor="text1"/>
                <w:spacing w:val="-4"/>
                <w:sz w:val="20"/>
                <w:szCs w:val="20"/>
              </w:rPr>
            </w:pPr>
            <w:r w:rsidRPr="00153784">
              <w:rPr>
                <w:rFonts w:cstheme="minorHAnsi"/>
                <w:b/>
                <w:bCs/>
                <w:color w:val="333132" w:themeColor="text1"/>
                <w:spacing w:val="-4"/>
                <w:sz w:val="20"/>
                <w:szCs w:val="20"/>
              </w:rPr>
              <w:t>Topic</w:t>
            </w:r>
          </w:p>
        </w:tc>
        <w:tc>
          <w:tcPr>
            <w:tcW w:w="4955" w:type="dxa"/>
            <w:shd w:val="clear" w:color="auto" w:fill="FFF2CE" w:themeFill="background2" w:themeFillTint="33"/>
            <w:vAlign w:val="center"/>
          </w:tcPr>
          <w:p w14:paraId="5D7FDFBF" w14:textId="0A854351" w:rsidR="00F077C2" w:rsidRPr="00153784" w:rsidRDefault="00F077C2" w:rsidP="00F077C2">
            <w:pPr>
              <w:pStyle w:val="NoSpacing"/>
              <w:spacing w:line="240" w:lineRule="auto"/>
              <w:jc w:val="both"/>
              <w:rPr>
                <w:rFonts w:cstheme="minorHAnsi"/>
                <w:b/>
                <w:bCs/>
                <w:color w:val="333132" w:themeColor="text1"/>
                <w:spacing w:val="-4"/>
                <w:sz w:val="20"/>
                <w:szCs w:val="20"/>
              </w:rPr>
            </w:pPr>
            <w:r w:rsidRPr="00153784">
              <w:rPr>
                <w:rFonts w:cstheme="minorHAnsi"/>
                <w:b/>
                <w:bCs/>
                <w:color w:val="333132" w:themeColor="text1"/>
                <w:spacing w:val="-4"/>
                <w:sz w:val="20"/>
                <w:szCs w:val="20"/>
              </w:rPr>
              <w:t xml:space="preserve">Learning </w:t>
            </w:r>
            <w:r w:rsidR="009238AA" w:rsidRPr="00153784">
              <w:rPr>
                <w:rFonts w:cstheme="minorHAnsi"/>
                <w:b/>
                <w:bCs/>
                <w:color w:val="333132" w:themeColor="text1"/>
                <w:spacing w:val="-4"/>
                <w:sz w:val="20"/>
                <w:szCs w:val="20"/>
              </w:rPr>
              <w:t>g</w:t>
            </w:r>
            <w:r w:rsidRPr="00153784">
              <w:rPr>
                <w:rFonts w:cstheme="minorHAnsi"/>
                <w:b/>
                <w:bCs/>
                <w:color w:val="333132" w:themeColor="text1"/>
                <w:spacing w:val="-4"/>
                <w:sz w:val="20"/>
                <w:szCs w:val="20"/>
              </w:rPr>
              <w:t>oals</w:t>
            </w:r>
            <w:r w:rsidR="009109E8" w:rsidRPr="00153784">
              <w:rPr>
                <w:rFonts w:cstheme="minorHAnsi"/>
                <w:b/>
                <w:bCs/>
                <w:color w:val="333132" w:themeColor="text1"/>
                <w:spacing w:val="-4"/>
                <w:sz w:val="20"/>
                <w:szCs w:val="20"/>
              </w:rPr>
              <w:t xml:space="preserve"> and </w:t>
            </w:r>
            <w:r w:rsidR="009238AA" w:rsidRPr="00153784">
              <w:rPr>
                <w:rFonts w:cstheme="minorHAnsi"/>
                <w:b/>
                <w:bCs/>
                <w:color w:val="333132" w:themeColor="text1"/>
                <w:spacing w:val="-4"/>
                <w:sz w:val="20"/>
                <w:szCs w:val="20"/>
              </w:rPr>
              <w:t>s</w:t>
            </w:r>
            <w:r w:rsidR="009109E8" w:rsidRPr="00153784">
              <w:rPr>
                <w:rFonts w:cstheme="minorHAnsi"/>
                <w:b/>
                <w:bCs/>
                <w:color w:val="333132" w:themeColor="text1"/>
                <w:spacing w:val="-4"/>
                <w:sz w:val="20"/>
                <w:szCs w:val="20"/>
              </w:rPr>
              <w:t xml:space="preserve">uccess </w:t>
            </w:r>
            <w:r w:rsidR="009238AA" w:rsidRPr="00153784">
              <w:rPr>
                <w:rFonts w:cstheme="minorHAnsi"/>
                <w:b/>
                <w:bCs/>
                <w:color w:val="333132" w:themeColor="text1"/>
                <w:spacing w:val="-4"/>
                <w:sz w:val="20"/>
                <w:szCs w:val="20"/>
              </w:rPr>
              <w:t>c</w:t>
            </w:r>
            <w:r w:rsidR="009109E8" w:rsidRPr="00153784">
              <w:rPr>
                <w:rFonts w:cstheme="minorHAnsi"/>
                <w:b/>
                <w:bCs/>
                <w:color w:val="333132" w:themeColor="text1"/>
                <w:spacing w:val="-4"/>
                <w:sz w:val="20"/>
                <w:szCs w:val="20"/>
              </w:rPr>
              <w:t>riteria</w:t>
            </w:r>
          </w:p>
        </w:tc>
      </w:tr>
      <w:tr w:rsidR="00F077C2" w:rsidRPr="00444B64" w14:paraId="6C8553AA" w14:textId="77777777" w:rsidTr="00153784">
        <w:trPr>
          <w:trHeight w:val="1732"/>
        </w:trPr>
        <w:tc>
          <w:tcPr>
            <w:tcW w:w="1677" w:type="dxa"/>
          </w:tcPr>
          <w:p w14:paraId="40F6C4BC" w14:textId="77777777" w:rsidR="00F077C2" w:rsidRPr="00444B64" w:rsidRDefault="00F077C2" w:rsidP="00413BFB">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55E6430D" w14:textId="77777777" w:rsidR="00F077C2" w:rsidRPr="00444B64" w:rsidRDefault="00F077C2" w:rsidP="00413BFB">
            <w:pPr>
              <w:spacing w:after="0" w:line="240" w:lineRule="auto"/>
              <w:rPr>
                <w:rFonts w:cstheme="minorHAnsi"/>
                <w:color w:val="333132" w:themeColor="text1"/>
                <w:sz w:val="20"/>
                <w:szCs w:val="20"/>
              </w:rPr>
            </w:pPr>
            <w:r w:rsidRPr="00444B64">
              <w:rPr>
                <w:rFonts w:cstheme="minorHAnsi"/>
                <w:color w:val="333132" w:themeColor="text1"/>
                <w:sz w:val="20"/>
                <w:szCs w:val="20"/>
              </w:rPr>
              <w:t>ACHASSK071</w:t>
            </w:r>
          </w:p>
          <w:p w14:paraId="7DA732FE" w14:textId="77777777" w:rsidR="00F077C2" w:rsidRPr="00444B64" w:rsidRDefault="00F077C2" w:rsidP="00413BFB">
            <w:pPr>
              <w:pStyle w:val="NoSpacing"/>
              <w:spacing w:line="240" w:lineRule="auto"/>
              <w:rPr>
                <w:rFonts w:cstheme="minorHAnsi"/>
                <w:color w:val="333132" w:themeColor="text1"/>
                <w:sz w:val="20"/>
                <w:szCs w:val="20"/>
              </w:rPr>
            </w:pPr>
          </w:p>
          <w:p w14:paraId="125C4259" w14:textId="77777777" w:rsidR="00F077C2" w:rsidRPr="009109E8" w:rsidRDefault="00F077C2" w:rsidP="00413BFB">
            <w:pPr>
              <w:pStyle w:val="NoSpacing"/>
              <w:spacing w:line="240" w:lineRule="auto"/>
              <w:rPr>
                <w:rFonts w:cstheme="minorHAnsi"/>
                <w:b/>
                <w:bCs/>
                <w:color w:val="333132" w:themeColor="text1"/>
                <w:sz w:val="20"/>
                <w:szCs w:val="20"/>
              </w:rPr>
            </w:pPr>
            <w:r w:rsidRPr="009109E8">
              <w:rPr>
                <w:rFonts w:cstheme="minorHAnsi"/>
                <w:b/>
                <w:bCs/>
                <w:color w:val="333132" w:themeColor="text1"/>
                <w:sz w:val="20"/>
                <w:szCs w:val="20"/>
              </w:rPr>
              <w:t>Skills</w:t>
            </w:r>
          </w:p>
          <w:p w14:paraId="7869FE69" w14:textId="77777777" w:rsidR="00F077C2" w:rsidRPr="009109E8" w:rsidRDefault="00F077C2" w:rsidP="00413BFB">
            <w:pPr>
              <w:spacing w:after="0" w:line="240" w:lineRule="auto"/>
              <w:rPr>
                <w:rFonts w:cstheme="minorHAnsi"/>
                <w:color w:val="333132" w:themeColor="text1"/>
                <w:sz w:val="20"/>
                <w:szCs w:val="20"/>
              </w:rPr>
            </w:pPr>
            <w:r w:rsidRPr="009109E8">
              <w:rPr>
                <w:rFonts w:cstheme="minorHAnsi"/>
                <w:bCs/>
                <w:color w:val="333132" w:themeColor="text1"/>
                <w:sz w:val="20"/>
                <w:szCs w:val="20"/>
                <w:shd w:val="clear" w:color="auto" w:fill="FFFFFF"/>
              </w:rPr>
              <w:t>ACHASSI052</w:t>
            </w:r>
            <w:r w:rsidRPr="009109E8">
              <w:rPr>
                <w:rFonts w:cstheme="minorHAnsi"/>
                <w:bCs/>
                <w:color w:val="333132" w:themeColor="text1"/>
                <w:sz w:val="20"/>
                <w:szCs w:val="20"/>
                <w:shd w:val="clear" w:color="auto" w:fill="FFFFFF"/>
              </w:rPr>
              <w:br/>
            </w:r>
            <w:r w:rsidRPr="009109E8">
              <w:rPr>
                <w:rFonts w:cstheme="minorHAnsi"/>
                <w:color w:val="333132" w:themeColor="text1"/>
                <w:sz w:val="20"/>
                <w:szCs w:val="20"/>
              </w:rPr>
              <w:t>ACHASSI057</w:t>
            </w:r>
          </w:p>
          <w:p w14:paraId="1551F72F" w14:textId="77777777" w:rsidR="00F077C2" w:rsidRPr="009109E8" w:rsidRDefault="00F077C2" w:rsidP="00413BFB">
            <w:pPr>
              <w:spacing w:after="0" w:line="240" w:lineRule="auto"/>
              <w:rPr>
                <w:rFonts w:cstheme="minorHAnsi"/>
                <w:bCs/>
                <w:color w:val="333132" w:themeColor="text1"/>
                <w:sz w:val="20"/>
                <w:szCs w:val="20"/>
                <w:shd w:val="clear" w:color="auto" w:fill="FFFFFF"/>
              </w:rPr>
            </w:pPr>
            <w:r w:rsidRPr="009109E8">
              <w:rPr>
                <w:rFonts w:cstheme="minorHAnsi"/>
                <w:bCs/>
                <w:color w:val="333132" w:themeColor="text1"/>
                <w:sz w:val="20"/>
                <w:szCs w:val="20"/>
                <w:shd w:val="clear" w:color="auto" w:fill="FFFFFF"/>
              </w:rPr>
              <w:t>ACHASSI059</w:t>
            </w:r>
          </w:p>
          <w:p w14:paraId="45B94D34" w14:textId="4C4448E3" w:rsidR="00C4130E" w:rsidRPr="00153784" w:rsidRDefault="00F077C2" w:rsidP="00413BFB">
            <w:pPr>
              <w:pStyle w:val="NoSpacing"/>
              <w:spacing w:line="240" w:lineRule="auto"/>
              <w:rPr>
                <w:rFonts w:cstheme="minorHAnsi"/>
                <w:color w:val="333132" w:themeColor="text1"/>
                <w:sz w:val="20"/>
                <w:szCs w:val="20"/>
              </w:rPr>
            </w:pPr>
            <w:r w:rsidRPr="009109E8">
              <w:rPr>
                <w:rFonts w:cstheme="minorHAnsi"/>
                <w:color w:val="333132" w:themeColor="text1"/>
                <w:sz w:val="20"/>
                <w:szCs w:val="20"/>
              </w:rPr>
              <w:t>ACHASSI060</w:t>
            </w:r>
          </w:p>
        </w:tc>
        <w:bookmarkEnd w:id="1"/>
        <w:tc>
          <w:tcPr>
            <w:tcW w:w="1700" w:type="dxa"/>
            <w:shd w:val="clear" w:color="auto" w:fill="auto"/>
          </w:tcPr>
          <w:p w14:paraId="4E398D51" w14:textId="77777777" w:rsidR="00990B5C" w:rsidRPr="00444B64" w:rsidRDefault="00990B5C" w:rsidP="004E38E3">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0DA193B6" w14:textId="75D9B120" w:rsidR="00620790" w:rsidRDefault="00620790" w:rsidP="004E38E3">
            <w:pPr>
              <w:pStyle w:val="NoSpacing"/>
              <w:spacing w:line="240" w:lineRule="auto"/>
              <w:rPr>
                <w:rFonts w:cstheme="minorHAnsi"/>
                <w:color w:val="333132" w:themeColor="text1"/>
                <w:sz w:val="20"/>
                <w:szCs w:val="20"/>
              </w:rPr>
            </w:pPr>
            <w:r>
              <w:rPr>
                <w:rFonts w:cstheme="minorHAnsi"/>
                <w:color w:val="333132" w:themeColor="text1"/>
                <w:sz w:val="20"/>
                <w:szCs w:val="20"/>
              </w:rPr>
              <w:t>AC9HS3K06</w:t>
            </w:r>
          </w:p>
          <w:p w14:paraId="0416A52B" w14:textId="77777777" w:rsidR="00F077C2" w:rsidRDefault="00F077C2" w:rsidP="004E38E3">
            <w:pPr>
              <w:pStyle w:val="NoSpacing"/>
              <w:spacing w:line="240" w:lineRule="auto"/>
              <w:rPr>
                <w:rFonts w:cstheme="minorHAnsi"/>
                <w:color w:val="333132" w:themeColor="text1"/>
                <w:sz w:val="20"/>
                <w:szCs w:val="20"/>
              </w:rPr>
            </w:pPr>
          </w:p>
          <w:p w14:paraId="73CB0A1B" w14:textId="77777777" w:rsidR="002E37B3" w:rsidRPr="002E37B3" w:rsidRDefault="002E37B3" w:rsidP="004E38E3">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4F4FA372" w14:textId="77777777" w:rsidR="002E37B3" w:rsidRDefault="002E37B3" w:rsidP="004E38E3">
            <w:pPr>
              <w:pStyle w:val="NoSpacing"/>
              <w:spacing w:line="240" w:lineRule="auto"/>
              <w:rPr>
                <w:rFonts w:cstheme="minorHAnsi"/>
                <w:color w:val="333132" w:themeColor="text1"/>
                <w:sz w:val="20"/>
                <w:szCs w:val="20"/>
              </w:rPr>
            </w:pPr>
            <w:r>
              <w:rPr>
                <w:rFonts w:cstheme="minorHAnsi"/>
                <w:color w:val="333132" w:themeColor="text1"/>
                <w:sz w:val="20"/>
                <w:szCs w:val="20"/>
              </w:rPr>
              <w:t>AC9HS3S01</w:t>
            </w:r>
          </w:p>
          <w:p w14:paraId="13A55115" w14:textId="7F69A8D9" w:rsidR="00DB44FA" w:rsidRPr="00DB44FA" w:rsidRDefault="002E37B3" w:rsidP="00C4130E">
            <w:r>
              <w:rPr>
                <w:rFonts w:cstheme="minorHAnsi"/>
                <w:color w:val="333132" w:themeColor="text1"/>
                <w:sz w:val="20"/>
                <w:szCs w:val="20"/>
              </w:rPr>
              <w:t>AC9HS3S06</w:t>
            </w:r>
          </w:p>
        </w:tc>
        <w:tc>
          <w:tcPr>
            <w:tcW w:w="1307" w:type="dxa"/>
            <w:shd w:val="clear" w:color="auto" w:fill="auto"/>
          </w:tcPr>
          <w:p w14:paraId="558E01F4" w14:textId="014D6F2C" w:rsidR="00F077C2" w:rsidRDefault="00F077C2" w:rsidP="00F077C2">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1</w:t>
            </w:r>
          </w:p>
          <w:p w14:paraId="60233E5B" w14:textId="43EDDF88" w:rsidR="00F077C2" w:rsidRPr="00444B64" w:rsidRDefault="00F077C2" w:rsidP="009109E8">
            <w:pPr>
              <w:pStyle w:val="NoSpacing"/>
              <w:spacing w:line="240" w:lineRule="auto"/>
              <w:rPr>
                <w:rFonts w:cstheme="minorHAnsi"/>
                <w:color w:val="333132" w:themeColor="text1"/>
                <w:sz w:val="20"/>
                <w:szCs w:val="20"/>
              </w:rPr>
            </w:pPr>
            <w:r w:rsidRPr="00444B64">
              <w:rPr>
                <w:rFonts w:cstheme="minorHAnsi"/>
                <w:color w:val="333132" w:themeColor="text1"/>
                <w:sz w:val="20"/>
                <w:szCs w:val="20"/>
              </w:rPr>
              <w:t>What are rules?</w:t>
            </w:r>
          </w:p>
        </w:tc>
        <w:tc>
          <w:tcPr>
            <w:tcW w:w="4955" w:type="dxa"/>
            <w:shd w:val="clear" w:color="auto" w:fill="auto"/>
          </w:tcPr>
          <w:p w14:paraId="510AF9D3" w14:textId="48956771" w:rsidR="00F077C2" w:rsidRPr="00444B64" w:rsidRDefault="00F077C2" w:rsidP="00F077C2">
            <w:pPr>
              <w:spacing w:after="0" w:line="240" w:lineRule="auto"/>
              <w:rPr>
                <w:rFonts w:cstheme="minorHAnsi"/>
                <w:b/>
                <w:color w:val="333132" w:themeColor="text1"/>
                <w:sz w:val="20"/>
                <w:szCs w:val="20"/>
              </w:rPr>
            </w:pPr>
            <w:r w:rsidRPr="00444B64">
              <w:rPr>
                <w:rFonts w:cstheme="minorHAnsi"/>
                <w:b/>
                <w:color w:val="333132" w:themeColor="text1"/>
                <w:sz w:val="20"/>
                <w:szCs w:val="20"/>
              </w:rPr>
              <w:t>Students will understand:</w:t>
            </w:r>
          </w:p>
          <w:p w14:paraId="2D1EEC85" w14:textId="77777777" w:rsidR="00F077C2" w:rsidRPr="00444B64" w:rsidRDefault="00F077C2" w:rsidP="00F077C2">
            <w:pPr>
              <w:spacing w:after="0" w:line="240" w:lineRule="auto"/>
              <w:rPr>
                <w:rFonts w:cstheme="minorHAnsi"/>
                <w:color w:val="333132" w:themeColor="text1"/>
                <w:sz w:val="20"/>
                <w:szCs w:val="20"/>
              </w:rPr>
            </w:pPr>
            <w:r w:rsidRPr="00444B64">
              <w:rPr>
                <w:rFonts w:cstheme="minorHAnsi"/>
                <w:color w:val="333132" w:themeColor="text1"/>
                <w:sz w:val="20"/>
                <w:szCs w:val="20"/>
              </w:rPr>
              <w:t>What rules are and why we have them.</w:t>
            </w:r>
          </w:p>
          <w:p w14:paraId="16646E21" w14:textId="77777777" w:rsidR="00F077C2" w:rsidRPr="00444B64" w:rsidRDefault="00F077C2" w:rsidP="00F077C2">
            <w:pPr>
              <w:spacing w:after="0" w:line="240" w:lineRule="auto"/>
              <w:rPr>
                <w:rFonts w:cstheme="minorHAnsi"/>
                <w:color w:val="333132" w:themeColor="text1"/>
                <w:sz w:val="20"/>
                <w:szCs w:val="20"/>
              </w:rPr>
            </w:pPr>
          </w:p>
          <w:p w14:paraId="25E1AA3A" w14:textId="53D9F072" w:rsidR="00F077C2" w:rsidRPr="00153784" w:rsidRDefault="00F077C2" w:rsidP="00F077C2">
            <w:pPr>
              <w:spacing w:after="0" w:line="240" w:lineRule="auto"/>
              <w:rPr>
                <w:rFonts w:cstheme="minorHAnsi"/>
                <w:b/>
                <w:color w:val="333132" w:themeColor="text1"/>
                <w:sz w:val="20"/>
                <w:szCs w:val="20"/>
              </w:rPr>
            </w:pPr>
            <w:r w:rsidRPr="00C3111E">
              <w:rPr>
                <w:rFonts w:cstheme="minorHAnsi"/>
                <w:b/>
                <w:color w:val="333132" w:themeColor="text1"/>
                <w:sz w:val="20"/>
                <w:szCs w:val="20"/>
              </w:rPr>
              <w:t>Students will be able to:</w:t>
            </w:r>
          </w:p>
          <w:p w14:paraId="5F662424" w14:textId="4EF9DEE2" w:rsidR="00E71DF5" w:rsidRPr="00E71DF5" w:rsidRDefault="00F077C2" w:rsidP="00E71DF5">
            <w:pPr>
              <w:spacing w:after="0" w:line="240" w:lineRule="auto"/>
              <w:rPr>
                <w:rFonts w:cstheme="minorHAnsi"/>
                <w:color w:val="333132" w:themeColor="text1"/>
                <w:sz w:val="20"/>
                <w:szCs w:val="20"/>
              </w:rPr>
            </w:pPr>
            <w:r w:rsidRPr="00444B64">
              <w:rPr>
                <w:rFonts w:cstheme="minorHAnsi"/>
                <w:color w:val="333132" w:themeColor="text1"/>
                <w:sz w:val="20"/>
                <w:szCs w:val="20"/>
              </w:rPr>
              <w:t>Define what a rule is and explain why they are important.</w:t>
            </w:r>
          </w:p>
        </w:tc>
      </w:tr>
      <w:tr w:rsidR="00E71DF5" w:rsidRPr="00444B64" w14:paraId="5F013EDB" w14:textId="77777777" w:rsidTr="00DB44FA">
        <w:trPr>
          <w:trHeight w:val="1891"/>
        </w:trPr>
        <w:tc>
          <w:tcPr>
            <w:tcW w:w="1677" w:type="dxa"/>
          </w:tcPr>
          <w:p w14:paraId="6D6537C8" w14:textId="77777777" w:rsidR="00E71DF5" w:rsidRPr="00444B64" w:rsidRDefault="00E71DF5" w:rsidP="00E71DF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5F19F4E8" w14:textId="77777777" w:rsidR="00E71DF5" w:rsidRPr="00444B64" w:rsidRDefault="00E71DF5" w:rsidP="00E71DF5">
            <w:pPr>
              <w:spacing w:after="0" w:line="240" w:lineRule="auto"/>
              <w:rPr>
                <w:rFonts w:cstheme="minorHAnsi"/>
                <w:bCs/>
                <w:color w:val="333132" w:themeColor="text1"/>
                <w:sz w:val="20"/>
                <w:szCs w:val="20"/>
                <w:shd w:val="clear" w:color="auto" w:fill="FFFFFF"/>
              </w:rPr>
            </w:pPr>
            <w:r w:rsidRPr="00444B64">
              <w:rPr>
                <w:rFonts w:cstheme="minorHAnsi"/>
                <w:bCs/>
                <w:color w:val="333132" w:themeColor="text1"/>
                <w:sz w:val="20"/>
                <w:szCs w:val="20"/>
                <w:shd w:val="clear" w:color="auto" w:fill="FFFFFF"/>
              </w:rPr>
              <w:t>ACHASSK071</w:t>
            </w:r>
          </w:p>
          <w:p w14:paraId="01D54EDD" w14:textId="77777777" w:rsidR="00E71DF5" w:rsidRPr="00444B64" w:rsidRDefault="00E71DF5" w:rsidP="00E71DF5">
            <w:pPr>
              <w:spacing w:after="0" w:line="240" w:lineRule="auto"/>
              <w:rPr>
                <w:rFonts w:cstheme="minorHAnsi"/>
                <w:bCs/>
                <w:color w:val="333132" w:themeColor="text1"/>
                <w:sz w:val="20"/>
                <w:szCs w:val="20"/>
                <w:shd w:val="clear" w:color="auto" w:fill="FFFFFF"/>
              </w:rPr>
            </w:pPr>
          </w:p>
          <w:p w14:paraId="6F3F1AF2" w14:textId="77777777" w:rsidR="00E71DF5" w:rsidRPr="009109E8" w:rsidRDefault="00E71DF5" w:rsidP="00E71DF5">
            <w:pPr>
              <w:spacing w:after="0" w:line="240" w:lineRule="auto"/>
              <w:rPr>
                <w:rFonts w:cstheme="minorHAnsi"/>
                <w:b/>
                <w:color w:val="333132" w:themeColor="text1"/>
                <w:sz w:val="20"/>
                <w:szCs w:val="20"/>
                <w:shd w:val="clear" w:color="auto" w:fill="FFFFFF"/>
              </w:rPr>
            </w:pPr>
            <w:r w:rsidRPr="009109E8">
              <w:rPr>
                <w:rFonts w:cstheme="minorHAnsi"/>
                <w:b/>
                <w:color w:val="333132" w:themeColor="text1"/>
                <w:sz w:val="20"/>
                <w:szCs w:val="20"/>
                <w:shd w:val="clear" w:color="auto" w:fill="FFFFFF"/>
              </w:rPr>
              <w:t>Skills</w:t>
            </w:r>
          </w:p>
          <w:p w14:paraId="62F9ABA0" w14:textId="77777777" w:rsidR="00E71DF5" w:rsidRPr="009109E8" w:rsidRDefault="00E71DF5" w:rsidP="00E71DF5">
            <w:pPr>
              <w:spacing w:after="0" w:line="240" w:lineRule="auto"/>
              <w:rPr>
                <w:rFonts w:cstheme="minorHAnsi"/>
                <w:bCs/>
                <w:color w:val="333132" w:themeColor="text1"/>
                <w:sz w:val="20"/>
                <w:szCs w:val="20"/>
                <w:shd w:val="clear" w:color="auto" w:fill="FFFFFF"/>
              </w:rPr>
            </w:pPr>
            <w:r w:rsidRPr="009109E8">
              <w:rPr>
                <w:rFonts w:cstheme="minorHAnsi"/>
                <w:bCs/>
                <w:color w:val="333132" w:themeColor="text1"/>
                <w:sz w:val="20"/>
                <w:szCs w:val="20"/>
                <w:shd w:val="clear" w:color="auto" w:fill="FFFFFF"/>
              </w:rPr>
              <w:t>ACHASSI052</w:t>
            </w:r>
          </w:p>
          <w:p w14:paraId="1F3A17AE" w14:textId="77777777" w:rsidR="00E71DF5" w:rsidRPr="009109E8" w:rsidRDefault="00E71DF5" w:rsidP="00E71DF5">
            <w:pPr>
              <w:spacing w:after="0" w:line="240" w:lineRule="auto"/>
              <w:rPr>
                <w:rFonts w:cstheme="minorHAnsi"/>
                <w:bCs/>
                <w:color w:val="333132" w:themeColor="text1"/>
                <w:sz w:val="20"/>
                <w:szCs w:val="20"/>
                <w:shd w:val="clear" w:color="auto" w:fill="FFFFFF"/>
              </w:rPr>
            </w:pPr>
            <w:r w:rsidRPr="009109E8">
              <w:rPr>
                <w:rFonts w:cstheme="minorHAnsi"/>
                <w:bCs/>
                <w:color w:val="333132" w:themeColor="text1"/>
                <w:sz w:val="20"/>
                <w:szCs w:val="20"/>
                <w:shd w:val="clear" w:color="auto" w:fill="FFFFFF"/>
              </w:rPr>
              <w:t>ACHASSI054</w:t>
            </w:r>
          </w:p>
          <w:p w14:paraId="12AB4009" w14:textId="77777777" w:rsidR="00E71DF5" w:rsidRPr="009109E8" w:rsidRDefault="00E71DF5" w:rsidP="00E71DF5">
            <w:pPr>
              <w:spacing w:after="0" w:line="240" w:lineRule="auto"/>
              <w:rPr>
                <w:rFonts w:cstheme="minorHAnsi"/>
                <w:bCs/>
                <w:color w:val="333132" w:themeColor="text1"/>
                <w:sz w:val="20"/>
                <w:szCs w:val="20"/>
                <w:shd w:val="clear" w:color="auto" w:fill="FFFFFF"/>
              </w:rPr>
            </w:pPr>
            <w:r w:rsidRPr="009109E8">
              <w:rPr>
                <w:rFonts w:cstheme="minorHAnsi"/>
                <w:bCs/>
                <w:color w:val="333132" w:themeColor="text1"/>
                <w:sz w:val="20"/>
                <w:szCs w:val="20"/>
                <w:shd w:val="clear" w:color="auto" w:fill="FFFFFF"/>
              </w:rPr>
              <w:t>ACHASSI058</w:t>
            </w:r>
          </w:p>
          <w:p w14:paraId="4EC45A3B" w14:textId="77777777" w:rsidR="00E71DF5" w:rsidRPr="009109E8" w:rsidRDefault="00E71DF5" w:rsidP="00E71DF5">
            <w:pPr>
              <w:spacing w:after="0" w:line="240" w:lineRule="auto"/>
              <w:rPr>
                <w:rFonts w:cstheme="minorHAnsi"/>
                <w:bCs/>
                <w:color w:val="333132" w:themeColor="text1"/>
                <w:sz w:val="20"/>
                <w:szCs w:val="20"/>
                <w:shd w:val="clear" w:color="auto" w:fill="FFFFFF"/>
              </w:rPr>
            </w:pPr>
            <w:r w:rsidRPr="009109E8">
              <w:rPr>
                <w:rFonts w:cstheme="minorHAnsi"/>
                <w:bCs/>
                <w:color w:val="333132" w:themeColor="text1"/>
                <w:sz w:val="20"/>
                <w:szCs w:val="20"/>
                <w:shd w:val="clear" w:color="auto" w:fill="FFFFFF"/>
              </w:rPr>
              <w:t>ACHASSI060</w:t>
            </w:r>
          </w:p>
          <w:p w14:paraId="0433DFA2" w14:textId="5DC675C7" w:rsidR="00E71DF5" w:rsidRPr="00444B64" w:rsidRDefault="00E71DF5" w:rsidP="00E71DF5">
            <w:pPr>
              <w:pStyle w:val="NoSpacing"/>
              <w:spacing w:line="240" w:lineRule="auto"/>
              <w:rPr>
                <w:rFonts w:cstheme="minorHAnsi"/>
                <w:b/>
                <w:bCs/>
                <w:color w:val="333132" w:themeColor="text1"/>
                <w:sz w:val="20"/>
                <w:szCs w:val="20"/>
              </w:rPr>
            </w:pPr>
            <w:r w:rsidRPr="009109E8">
              <w:rPr>
                <w:rFonts w:cstheme="minorHAnsi"/>
                <w:bCs/>
                <w:color w:val="333132" w:themeColor="text1"/>
                <w:sz w:val="20"/>
                <w:szCs w:val="20"/>
                <w:shd w:val="clear" w:color="auto" w:fill="FFFFFF"/>
              </w:rPr>
              <w:t>ACHASSI061</w:t>
            </w:r>
          </w:p>
        </w:tc>
        <w:tc>
          <w:tcPr>
            <w:tcW w:w="1700" w:type="dxa"/>
            <w:shd w:val="clear" w:color="auto" w:fill="auto"/>
          </w:tcPr>
          <w:p w14:paraId="10EF3CDD" w14:textId="77777777" w:rsidR="00E71DF5" w:rsidRPr="00444B64" w:rsidRDefault="00E71DF5" w:rsidP="00E71DF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3D7CAB10" w14:textId="77777777" w:rsidR="00E71DF5"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AC9HS3K06</w:t>
            </w:r>
          </w:p>
          <w:p w14:paraId="1802EBAA" w14:textId="77777777" w:rsidR="00E71DF5" w:rsidRDefault="00E71DF5" w:rsidP="00E71DF5">
            <w:pPr>
              <w:pStyle w:val="NoSpacing"/>
              <w:spacing w:line="240" w:lineRule="auto"/>
              <w:rPr>
                <w:rFonts w:cstheme="minorHAnsi"/>
                <w:color w:val="333132" w:themeColor="text1"/>
                <w:sz w:val="20"/>
                <w:szCs w:val="20"/>
              </w:rPr>
            </w:pPr>
          </w:p>
          <w:p w14:paraId="43178E55" w14:textId="77777777" w:rsidR="00E71DF5" w:rsidRPr="002E37B3" w:rsidRDefault="00E71DF5" w:rsidP="00E71DF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79BC27D8" w14:textId="77777777" w:rsidR="00E71DF5"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AC9HS3S01</w:t>
            </w:r>
          </w:p>
          <w:p w14:paraId="425188EC" w14:textId="7FCDCEA1" w:rsidR="00E71DF5"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AC9HS3S03</w:t>
            </w:r>
          </w:p>
          <w:p w14:paraId="4CFE9E86" w14:textId="7597FB7A" w:rsidR="00E71DF5"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AC9HS3S05</w:t>
            </w:r>
          </w:p>
          <w:p w14:paraId="09536A50" w14:textId="77777777" w:rsidR="00E71DF5"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AC9HS3S06</w:t>
            </w:r>
          </w:p>
          <w:p w14:paraId="3BCF494B" w14:textId="0095AEA8" w:rsidR="00E71DF5" w:rsidRPr="00444B64" w:rsidRDefault="00E71DF5" w:rsidP="00E71DF5">
            <w:pPr>
              <w:pStyle w:val="NoSpacing"/>
              <w:spacing w:line="240" w:lineRule="auto"/>
              <w:rPr>
                <w:rFonts w:cstheme="minorHAnsi"/>
                <w:color w:val="333132" w:themeColor="text1"/>
                <w:sz w:val="20"/>
                <w:szCs w:val="20"/>
              </w:rPr>
            </w:pPr>
            <w:r>
              <w:rPr>
                <w:rFonts w:cstheme="minorHAnsi"/>
                <w:color w:val="333132" w:themeColor="text1"/>
                <w:sz w:val="20"/>
                <w:szCs w:val="20"/>
              </w:rPr>
              <w:t>AC9HS3S07</w:t>
            </w:r>
          </w:p>
        </w:tc>
        <w:tc>
          <w:tcPr>
            <w:tcW w:w="1307" w:type="dxa"/>
            <w:shd w:val="clear" w:color="auto" w:fill="auto"/>
          </w:tcPr>
          <w:p w14:paraId="17A541D8" w14:textId="41EDB3E1" w:rsidR="00E71DF5" w:rsidRDefault="00E71DF5" w:rsidP="00E71DF5">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2</w:t>
            </w:r>
          </w:p>
          <w:p w14:paraId="6C9340E9" w14:textId="39DBC25A" w:rsidR="00E71DF5" w:rsidRPr="00444B64" w:rsidRDefault="00E71DF5" w:rsidP="00E71DF5">
            <w:pPr>
              <w:pStyle w:val="NoSpacing"/>
              <w:spacing w:line="240" w:lineRule="auto"/>
              <w:jc w:val="both"/>
              <w:rPr>
                <w:rFonts w:cstheme="minorHAnsi"/>
                <w:color w:val="333132" w:themeColor="text1"/>
                <w:sz w:val="20"/>
                <w:szCs w:val="20"/>
              </w:rPr>
            </w:pPr>
            <w:r w:rsidRPr="00444B64">
              <w:rPr>
                <w:rFonts w:cstheme="minorHAnsi"/>
                <w:color w:val="333132" w:themeColor="text1"/>
                <w:sz w:val="20"/>
                <w:szCs w:val="20"/>
              </w:rPr>
              <w:t>Fair rules</w:t>
            </w:r>
          </w:p>
        </w:tc>
        <w:tc>
          <w:tcPr>
            <w:tcW w:w="4955" w:type="dxa"/>
            <w:shd w:val="clear" w:color="auto" w:fill="auto"/>
          </w:tcPr>
          <w:p w14:paraId="50B6F4C4" w14:textId="70A22C14" w:rsidR="00E71DF5" w:rsidRPr="00444B64" w:rsidRDefault="00E71DF5" w:rsidP="00E71DF5">
            <w:pPr>
              <w:spacing w:after="0" w:line="240" w:lineRule="auto"/>
              <w:rPr>
                <w:rFonts w:cstheme="minorHAnsi"/>
                <w:b/>
                <w:color w:val="333132" w:themeColor="text1"/>
                <w:sz w:val="20"/>
                <w:szCs w:val="20"/>
              </w:rPr>
            </w:pPr>
            <w:r w:rsidRPr="00444B64">
              <w:rPr>
                <w:rFonts w:cstheme="minorHAnsi"/>
                <w:b/>
                <w:color w:val="333132" w:themeColor="text1"/>
                <w:sz w:val="20"/>
                <w:szCs w:val="20"/>
              </w:rPr>
              <w:t>Students will understand:</w:t>
            </w:r>
          </w:p>
          <w:p w14:paraId="15D8F4DF" w14:textId="77777777" w:rsidR="00E71DF5" w:rsidRPr="00444B64" w:rsidRDefault="00E71DF5" w:rsidP="00E71DF5">
            <w:pPr>
              <w:spacing w:after="0" w:line="240" w:lineRule="auto"/>
              <w:rPr>
                <w:rFonts w:cstheme="minorHAnsi"/>
                <w:bCs/>
                <w:color w:val="333132" w:themeColor="text1"/>
                <w:sz w:val="20"/>
                <w:szCs w:val="20"/>
              </w:rPr>
            </w:pPr>
            <w:r w:rsidRPr="00444B64">
              <w:rPr>
                <w:rFonts w:cstheme="minorHAnsi"/>
                <w:bCs/>
                <w:color w:val="333132" w:themeColor="text1"/>
                <w:sz w:val="20"/>
                <w:szCs w:val="20"/>
              </w:rPr>
              <w:t>The importance of developing and justifying a set of fair rules and consequences for the class.</w:t>
            </w:r>
          </w:p>
          <w:p w14:paraId="3F36D78B" w14:textId="77777777" w:rsidR="00E71DF5" w:rsidRPr="00444B64" w:rsidRDefault="00E71DF5" w:rsidP="00E71DF5">
            <w:pPr>
              <w:spacing w:after="0" w:line="240" w:lineRule="auto"/>
              <w:rPr>
                <w:rFonts w:cstheme="minorHAnsi"/>
                <w:bCs/>
                <w:color w:val="333132" w:themeColor="text1"/>
                <w:sz w:val="20"/>
                <w:szCs w:val="20"/>
              </w:rPr>
            </w:pPr>
          </w:p>
          <w:p w14:paraId="35F7C2BE" w14:textId="7C9D497F" w:rsidR="00E71DF5" w:rsidRPr="00444B64" w:rsidRDefault="00E71DF5" w:rsidP="00E71DF5">
            <w:pPr>
              <w:spacing w:after="0" w:line="240" w:lineRule="auto"/>
              <w:rPr>
                <w:rFonts w:cstheme="minorHAnsi"/>
                <w:b/>
                <w:color w:val="333132" w:themeColor="text1"/>
                <w:sz w:val="20"/>
                <w:szCs w:val="20"/>
              </w:rPr>
            </w:pPr>
            <w:r w:rsidRPr="00444B64">
              <w:rPr>
                <w:rFonts w:cstheme="minorHAnsi"/>
                <w:b/>
                <w:color w:val="333132" w:themeColor="text1"/>
                <w:sz w:val="20"/>
                <w:szCs w:val="20"/>
              </w:rPr>
              <w:t>Students will be able to:</w:t>
            </w:r>
          </w:p>
          <w:p w14:paraId="1543A442" w14:textId="7CF6C54B" w:rsidR="00E71DF5" w:rsidRPr="00444B64" w:rsidRDefault="00E71DF5" w:rsidP="00E71DF5">
            <w:pPr>
              <w:pStyle w:val="NoSpacing"/>
              <w:spacing w:line="240" w:lineRule="auto"/>
              <w:jc w:val="both"/>
              <w:rPr>
                <w:rFonts w:cstheme="minorHAnsi"/>
                <w:color w:val="333132" w:themeColor="text1"/>
                <w:sz w:val="20"/>
                <w:szCs w:val="20"/>
              </w:rPr>
            </w:pPr>
            <w:r w:rsidRPr="00444B64">
              <w:rPr>
                <w:rFonts w:cstheme="minorHAnsi"/>
                <w:bCs/>
                <w:color w:val="333132" w:themeColor="text1"/>
                <w:sz w:val="20"/>
                <w:szCs w:val="20"/>
              </w:rPr>
              <w:t xml:space="preserve">Explain and identify important features of rules             </w:t>
            </w:r>
          </w:p>
        </w:tc>
      </w:tr>
      <w:tr w:rsidR="00DA06E5" w:rsidRPr="00444B64" w14:paraId="3188311D" w14:textId="77777777" w:rsidTr="00153784">
        <w:trPr>
          <w:trHeight w:val="19"/>
        </w:trPr>
        <w:tc>
          <w:tcPr>
            <w:tcW w:w="1677" w:type="dxa"/>
            <w:shd w:val="clear" w:color="auto" w:fill="FFF2CE" w:themeFill="background2" w:themeFillTint="33"/>
            <w:vAlign w:val="center"/>
          </w:tcPr>
          <w:p w14:paraId="389112A0" w14:textId="200F16CE" w:rsidR="00DA06E5" w:rsidRPr="00444B64" w:rsidRDefault="00DA06E5" w:rsidP="00153784">
            <w:pPr>
              <w:spacing w:after="0" w:line="240" w:lineRule="auto"/>
              <w:ind w:right="-51"/>
              <w:rPr>
                <w:rFonts w:cstheme="minorHAnsi"/>
                <w:b/>
                <w:color w:val="333132" w:themeColor="text1"/>
                <w:sz w:val="20"/>
                <w:szCs w:val="20"/>
                <w:shd w:val="clear" w:color="auto" w:fill="FFFFFF"/>
              </w:rPr>
            </w:pPr>
            <w:r w:rsidRPr="006F34B2">
              <w:rPr>
                <w:rFonts w:cstheme="minorHAnsi"/>
                <w:b/>
                <w:bCs/>
                <w:color w:val="333132" w:themeColor="text1"/>
                <w:spacing w:val="-4"/>
                <w:sz w:val="20"/>
                <w:szCs w:val="20"/>
              </w:rPr>
              <w:lastRenderedPageBreak/>
              <w:t>Australian Curriculum 8.4</w:t>
            </w:r>
          </w:p>
        </w:tc>
        <w:tc>
          <w:tcPr>
            <w:tcW w:w="1700" w:type="dxa"/>
            <w:shd w:val="clear" w:color="auto" w:fill="FFF2CE" w:themeFill="background2" w:themeFillTint="33"/>
            <w:vAlign w:val="center"/>
          </w:tcPr>
          <w:p w14:paraId="30845AE5" w14:textId="7DEA9301" w:rsidR="00DA06E5" w:rsidRPr="00444B64" w:rsidRDefault="00DA06E5" w:rsidP="00DA06E5">
            <w:pPr>
              <w:spacing w:after="0" w:line="240" w:lineRule="auto"/>
              <w:rPr>
                <w:rFonts w:cstheme="minorHAnsi"/>
                <w:b/>
                <w:color w:val="333132" w:themeColor="text1"/>
                <w:sz w:val="20"/>
                <w:szCs w:val="20"/>
                <w:shd w:val="clear" w:color="auto" w:fill="FFFFFF"/>
              </w:rPr>
            </w:pPr>
            <w:r w:rsidRPr="006F34B2">
              <w:rPr>
                <w:rFonts w:cstheme="minorHAnsi"/>
                <w:b/>
                <w:bCs/>
                <w:color w:val="333132" w:themeColor="text1"/>
                <w:spacing w:val="-4"/>
                <w:sz w:val="20"/>
                <w:szCs w:val="20"/>
              </w:rPr>
              <w:t>Australian Curriculum 9.0</w:t>
            </w:r>
          </w:p>
        </w:tc>
        <w:tc>
          <w:tcPr>
            <w:tcW w:w="1307" w:type="dxa"/>
            <w:shd w:val="clear" w:color="auto" w:fill="FFF2CE" w:themeFill="background2" w:themeFillTint="33"/>
            <w:vAlign w:val="center"/>
          </w:tcPr>
          <w:p w14:paraId="609FC3B4" w14:textId="2B169A15" w:rsidR="00DA06E5" w:rsidRPr="00444B64" w:rsidRDefault="00DA06E5" w:rsidP="00DA06E5">
            <w:pPr>
              <w:pStyle w:val="NoSpacing"/>
              <w:spacing w:line="240" w:lineRule="auto"/>
              <w:ind w:left="-31"/>
              <w:rPr>
                <w:rFonts w:cstheme="minorHAnsi"/>
                <w:b/>
                <w:bCs/>
                <w:color w:val="333132" w:themeColor="text1"/>
                <w:sz w:val="20"/>
                <w:szCs w:val="20"/>
              </w:rPr>
            </w:pPr>
            <w:r w:rsidRPr="006F34B2">
              <w:rPr>
                <w:rFonts w:cstheme="minorHAnsi"/>
                <w:b/>
                <w:bCs/>
                <w:color w:val="333132" w:themeColor="text1"/>
                <w:spacing w:val="-4"/>
                <w:sz w:val="20"/>
                <w:szCs w:val="20"/>
              </w:rPr>
              <w:t>Topic</w:t>
            </w:r>
          </w:p>
        </w:tc>
        <w:tc>
          <w:tcPr>
            <w:tcW w:w="4955" w:type="dxa"/>
            <w:shd w:val="clear" w:color="auto" w:fill="FFF2CE" w:themeFill="background2" w:themeFillTint="33"/>
            <w:vAlign w:val="center"/>
          </w:tcPr>
          <w:p w14:paraId="6C23B94A" w14:textId="1D21CFE7" w:rsidR="00DA06E5" w:rsidRPr="00444B64" w:rsidRDefault="00DA06E5" w:rsidP="00DA06E5">
            <w:pPr>
              <w:spacing w:after="0" w:line="240" w:lineRule="auto"/>
              <w:rPr>
                <w:rFonts w:cstheme="minorHAnsi"/>
                <w:b/>
                <w:color w:val="333132" w:themeColor="text1"/>
                <w:sz w:val="20"/>
                <w:szCs w:val="20"/>
              </w:rPr>
            </w:pPr>
            <w:r w:rsidRPr="006F34B2">
              <w:rPr>
                <w:rFonts w:cstheme="minorHAnsi"/>
                <w:b/>
                <w:bCs/>
                <w:color w:val="333132" w:themeColor="text1"/>
                <w:spacing w:val="-4"/>
                <w:sz w:val="20"/>
                <w:szCs w:val="20"/>
              </w:rPr>
              <w:t>Learning goals and success criteria</w:t>
            </w:r>
          </w:p>
        </w:tc>
      </w:tr>
      <w:tr w:rsidR="00DA06E5" w:rsidRPr="00444B64" w14:paraId="2319B3AA" w14:textId="77777777" w:rsidTr="00DB44FA">
        <w:trPr>
          <w:trHeight w:val="1634"/>
        </w:trPr>
        <w:tc>
          <w:tcPr>
            <w:tcW w:w="1677" w:type="dxa"/>
          </w:tcPr>
          <w:p w14:paraId="21A14629" w14:textId="77777777" w:rsidR="00DA06E5" w:rsidRPr="00444B64" w:rsidRDefault="00DA06E5" w:rsidP="00DA06E5">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430D57D4" w14:textId="77777777" w:rsidR="00DA06E5" w:rsidRPr="00444B64" w:rsidRDefault="00DA06E5" w:rsidP="00DA06E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ACHASSK070</w:t>
            </w:r>
          </w:p>
          <w:p w14:paraId="71EF3E0C" w14:textId="77777777" w:rsidR="00DA06E5" w:rsidRPr="00444B64" w:rsidRDefault="00DA06E5" w:rsidP="00DA06E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ACHASSK071</w:t>
            </w:r>
          </w:p>
          <w:p w14:paraId="022C50FE" w14:textId="77777777" w:rsidR="00DA06E5" w:rsidRPr="00444B64" w:rsidRDefault="00DA06E5" w:rsidP="00DA06E5">
            <w:pPr>
              <w:spacing w:after="0" w:line="240" w:lineRule="auto"/>
              <w:rPr>
                <w:rFonts w:cstheme="minorHAnsi"/>
                <w:color w:val="333132" w:themeColor="text1"/>
                <w:sz w:val="20"/>
                <w:szCs w:val="20"/>
                <w:shd w:val="clear" w:color="auto" w:fill="FFFFFF"/>
              </w:rPr>
            </w:pPr>
          </w:p>
          <w:p w14:paraId="792BD2D9" w14:textId="77777777" w:rsidR="00DA06E5" w:rsidRPr="009109E8" w:rsidRDefault="00DA06E5" w:rsidP="00DA06E5">
            <w:pPr>
              <w:spacing w:after="0" w:line="240" w:lineRule="auto"/>
              <w:rPr>
                <w:rFonts w:cstheme="minorHAnsi"/>
                <w:b/>
                <w:bCs/>
                <w:color w:val="333132" w:themeColor="text1"/>
                <w:sz w:val="20"/>
                <w:szCs w:val="20"/>
                <w:shd w:val="clear" w:color="auto" w:fill="FFFFFF"/>
              </w:rPr>
            </w:pPr>
            <w:r w:rsidRPr="009109E8">
              <w:rPr>
                <w:rFonts w:cstheme="minorHAnsi"/>
                <w:b/>
                <w:bCs/>
                <w:color w:val="333132" w:themeColor="text1"/>
                <w:sz w:val="20"/>
                <w:szCs w:val="20"/>
                <w:shd w:val="clear" w:color="auto" w:fill="FFFFFF"/>
              </w:rPr>
              <w:t>Skills</w:t>
            </w:r>
          </w:p>
          <w:p w14:paraId="2144BFFA" w14:textId="29680701" w:rsidR="00DA06E5" w:rsidRPr="009109E8"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ACHASSI056</w:t>
            </w:r>
          </w:p>
          <w:p w14:paraId="6585AF03" w14:textId="77777777" w:rsidR="00DA06E5" w:rsidRPr="009109E8"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ACHASSI058</w:t>
            </w:r>
          </w:p>
          <w:p w14:paraId="6BB12BD4" w14:textId="2FA07CB1" w:rsidR="00DA06E5" w:rsidRPr="009109E8" w:rsidRDefault="00DA06E5" w:rsidP="00DA06E5">
            <w:pPr>
              <w:pStyle w:val="NoSpacing"/>
              <w:spacing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ACHASSI060</w:t>
            </w:r>
          </w:p>
        </w:tc>
        <w:tc>
          <w:tcPr>
            <w:tcW w:w="1700" w:type="dxa"/>
            <w:shd w:val="clear" w:color="auto" w:fill="auto"/>
          </w:tcPr>
          <w:p w14:paraId="44FE94FF" w14:textId="77777777" w:rsidR="00DA06E5" w:rsidRPr="00444B64" w:rsidRDefault="00DA06E5" w:rsidP="00DA06E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5F15D6CC"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AC9HS3K06</w:t>
            </w:r>
          </w:p>
          <w:p w14:paraId="6D97D457" w14:textId="77777777" w:rsidR="00DA06E5" w:rsidRDefault="00DA06E5" w:rsidP="00DA06E5">
            <w:pPr>
              <w:pStyle w:val="NoSpacing"/>
              <w:spacing w:line="240" w:lineRule="auto"/>
              <w:rPr>
                <w:rFonts w:cstheme="minorHAnsi"/>
                <w:b/>
                <w:bCs/>
                <w:color w:val="333132" w:themeColor="text1"/>
                <w:sz w:val="20"/>
                <w:szCs w:val="20"/>
              </w:rPr>
            </w:pPr>
          </w:p>
          <w:p w14:paraId="45423C5A" w14:textId="77777777" w:rsidR="00A418C3" w:rsidRDefault="00A418C3" w:rsidP="00DA06E5">
            <w:pPr>
              <w:pStyle w:val="NoSpacing"/>
              <w:spacing w:line="240" w:lineRule="auto"/>
              <w:rPr>
                <w:rFonts w:cstheme="minorHAnsi"/>
                <w:b/>
                <w:bCs/>
                <w:color w:val="333132" w:themeColor="text1"/>
                <w:sz w:val="20"/>
                <w:szCs w:val="20"/>
              </w:rPr>
            </w:pPr>
          </w:p>
          <w:p w14:paraId="2EE8E2D2" w14:textId="4F99403D" w:rsidR="00DA06E5" w:rsidRPr="002E37B3" w:rsidRDefault="00DA06E5" w:rsidP="00DA06E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7525640" w14:textId="23808A92"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AC9HS3S04</w:t>
            </w:r>
          </w:p>
          <w:p w14:paraId="28AE07B6"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AC9HS3S05</w:t>
            </w:r>
          </w:p>
          <w:p w14:paraId="0B9D70A3" w14:textId="00281C3A" w:rsidR="00DA06E5" w:rsidRPr="00444B64"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AC9HS3S06</w:t>
            </w:r>
          </w:p>
        </w:tc>
        <w:tc>
          <w:tcPr>
            <w:tcW w:w="1307" w:type="dxa"/>
            <w:shd w:val="clear" w:color="auto" w:fill="auto"/>
          </w:tcPr>
          <w:p w14:paraId="309D8437" w14:textId="79093415" w:rsidR="00DA06E5" w:rsidRDefault="00DA06E5" w:rsidP="00DA06E5">
            <w:pPr>
              <w:pStyle w:val="NoSpacing"/>
              <w:spacing w:line="240" w:lineRule="auto"/>
              <w:rPr>
                <w:rFonts w:cstheme="minorHAnsi"/>
                <w:b/>
                <w:bCs/>
                <w:color w:val="333132" w:themeColor="text1"/>
                <w:sz w:val="20"/>
                <w:szCs w:val="20"/>
              </w:rPr>
            </w:pPr>
            <w:r w:rsidRPr="00444B64">
              <w:rPr>
                <w:rFonts w:cstheme="minorHAnsi"/>
                <w:b/>
                <w:bCs/>
                <w:color w:val="333132" w:themeColor="text1"/>
                <w:sz w:val="20"/>
                <w:szCs w:val="20"/>
              </w:rPr>
              <w:t xml:space="preserve">Topic 3 </w:t>
            </w:r>
          </w:p>
          <w:p w14:paraId="404D7D01" w14:textId="25E5F5F1" w:rsidR="00DA06E5" w:rsidRPr="00444B64" w:rsidRDefault="00DA06E5" w:rsidP="00DA06E5">
            <w:pPr>
              <w:pStyle w:val="NoSpacing"/>
              <w:spacing w:line="240" w:lineRule="auto"/>
              <w:jc w:val="both"/>
              <w:rPr>
                <w:rFonts w:cstheme="minorHAnsi"/>
                <w:color w:val="333132" w:themeColor="text1"/>
                <w:sz w:val="20"/>
                <w:szCs w:val="20"/>
              </w:rPr>
            </w:pPr>
            <w:r w:rsidRPr="00444B64">
              <w:rPr>
                <w:rFonts w:cstheme="minorHAnsi"/>
                <w:color w:val="333132" w:themeColor="text1"/>
                <w:sz w:val="20"/>
                <w:szCs w:val="20"/>
              </w:rPr>
              <w:t>Making decisions</w:t>
            </w:r>
          </w:p>
        </w:tc>
        <w:tc>
          <w:tcPr>
            <w:tcW w:w="4955" w:type="dxa"/>
            <w:shd w:val="clear" w:color="auto" w:fill="auto"/>
          </w:tcPr>
          <w:p w14:paraId="21FBB905" w14:textId="7CFA5171" w:rsidR="00DA06E5" w:rsidRPr="00444B64" w:rsidRDefault="00DA06E5" w:rsidP="00DA06E5">
            <w:pPr>
              <w:spacing w:after="0"/>
              <w:rPr>
                <w:rFonts w:cstheme="minorHAnsi"/>
                <w:b/>
                <w:bCs/>
                <w:sz w:val="20"/>
                <w:szCs w:val="20"/>
              </w:rPr>
            </w:pPr>
            <w:r w:rsidRPr="00444B64">
              <w:rPr>
                <w:rFonts w:cstheme="minorHAnsi"/>
                <w:b/>
                <w:bCs/>
                <w:sz w:val="20"/>
                <w:szCs w:val="20"/>
              </w:rPr>
              <w:t>Students will understand:</w:t>
            </w:r>
          </w:p>
          <w:p w14:paraId="50F5C883" w14:textId="77777777" w:rsidR="00DA06E5" w:rsidRPr="00444B64" w:rsidRDefault="00DA06E5" w:rsidP="00DA06E5">
            <w:pPr>
              <w:spacing w:after="0"/>
              <w:rPr>
                <w:rFonts w:cstheme="minorHAnsi"/>
                <w:sz w:val="20"/>
                <w:szCs w:val="20"/>
              </w:rPr>
            </w:pPr>
            <w:r w:rsidRPr="00444B64">
              <w:rPr>
                <w:rFonts w:cstheme="minorHAnsi"/>
                <w:sz w:val="20"/>
                <w:szCs w:val="20"/>
              </w:rPr>
              <w:t xml:space="preserve">The importance of making decisions democratically. </w:t>
            </w:r>
          </w:p>
          <w:p w14:paraId="001A1F50" w14:textId="77777777" w:rsidR="00DA06E5" w:rsidRPr="00444B64" w:rsidRDefault="00DA06E5" w:rsidP="00DA06E5">
            <w:pPr>
              <w:spacing w:after="0"/>
              <w:rPr>
                <w:rFonts w:cstheme="minorHAnsi"/>
                <w:sz w:val="20"/>
                <w:szCs w:val="20"/>
              </w:rPr>
            </w:pPr>
          </w:p>
          <w:p w14:paraId="052FEBC0" w14:textId="33F4FD96" w:rsidR="00DA06E5" w:rsidRPr="00444B64" w:rsidRDefault="00DA06E5" w:rsidP="00DA06E5">
            <w:pPr>
              <w:spacing w:after="0"/>
              <w:rPr>
                <w:rFonts w:cstheme="minorHAnsi"/>
                <w:b/>
                <w:bCs/>
                <w:sz w:val="20"/>
                <w:szCs w:val="20"/>
              </w:rPr>
            </w:pPr>
            <w:r w:rsidRPr="00444B64">
              <w:rPr>
                <w:rFonts w:cstheme="minorHAnsi"/>
                <w:b/>
                <w:bCs/>
                <w:sz w:val="20"/>
                <w:szCs w:val="20"/>
              </w:rPr>
              <w:t>Students will be able to:</w:t>
            </w:r>
          </w:p>
          <w:p w14:paraId="49998F42" w14:textId="1A73D442" w:rsidR="00DA06E5" w:rsidRPr="00444B64" w:rsidRDefault="00DA06E5" w:rsidP="00DA06E5">
            <w:pPr>
              <w:spacing w:after="0" w:line="240" w:lineRule="auto"/>
              <w:rPr>
                <w:rFonts w:cstheme="minorHAnsi"/>
                <w:color w:val="333132" w:themeColor="text1"/>
                <w:sz w:val="20"/>
                <w:szCs w:val="20"/>
                <w:shd w:val="clear" w:color="auto" w:fill="FFFFFF"/>
              </w:rPr>
            </w:pPr>
            <w:proofErr w:type="gramStart"/>
            <w:r w:rsidRPr="00444B64">
              <w:rPr>
                <w:rFonts w:cstheme="minorHAnsi"/>
                <w:sz w:val="20"/>
                <w:szCs w:val="20"/>
              </w:rPr>
              <w:t>Make a decision</w:t>
            </w:r>
            <w:proofErr w:type="gramEnd"/>
            <w:r w:rsidRPr="00444B64">
              <w:rPr>
                <w:rFonts w:cstheme="minorHAnsi"/>
                <w:sz w:val="20"/>
                <w:szCs w:val="20"/>
              </w:rPr>
              <w:t xml:space="preserve"> as a class by allowing everyone to have a say and a vote.</w:t>
            </w:r>
          </w:p>
        </w:tc>
      </w:tr>
      <w:tr w:rsidR="00DA06E5" w:rsidRPr="00444B64" w14:paraId="34C66727" w14:textId="77777777" w:rsidTr="00DB44FA">
        <w:trPr>
          <w:trHeight w:val="1820"/>
        </w:trPr>
        <w:tc>
          <w:tcPr>
            <w:tcW w:w="1677" w:type="dxa"/>
          </w:tcPr>
          <w:p w14:paraId="29297529" w14:textId="77777777" w:rsidR="00DA06E5" w:rsidRPr="00444B64" w:rsidRDefault="00DA06E5" w:rsidP="00DA06E5">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36806596" w14:textId="77777777" w:rsidR="00DA06E5" w:rsidRPr="00444B64" w:rsidRDefault="00DA06E5" w:rsidP="00DA06E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ACHASSK072</w:t>
            </w:r>
          </w:p>
          <w:p w14:paraId="76C5EE1A" w14:textId="77777777" w:rsidR="00DA06E5" w:rsidRPr="00444B64" w:rsidRDefault="00DA06E5" w:rsidP="00DA06E5">
            <w:pPr>
              <w:spacing w:after="0" w:line="240" w:lineRule="auto"/>
              <w:rPr>
                <w:rFonts w:cstheme="minorHAnsi"/>
                <w:color w:val="333132" w:themeColor="text1"/>
                <w:sz w:val="20"/>
                <w:szCs w:val="20"/>
                <w:shd w:val="clear" w:color="auto" w:fill="FFFFFF"/>
              </w:rPr>
            </w:pPr>
          </w:p>
          <w:p w14:paraId="224C47A5" w14:textId="77777777" w:rsidR="00DA06E5" w:rsidRPr="002E37B3" w:rsidRDefault="00DA06E5" w:rsidP="00DA06E5">
            <w:pPr>
              <w:spacing w:after="0" w:line="240" w:lineRule="auto"/>
              <w:rPr>
                <w:rFonts w:cstheme="minorHAnsi"/>
                <w:b/>
                <w:bCs/>
                <w:color w:val="333132" w:themeColor="text1"/>
                <w:sz w:val="20"/>
                <w:szCs w:val="20"/>
                <w:shd w:val="clear" w:color="auto" w:fill="FFFFFF"/>
              </w:rPr>
            </w:pPr>
            <w:r w:rsidRPr="002E37B3">
              <w:rPr>
                <w:rFonts w:cstheme="minorHAnsi"/>
                <w:b/>
                <w:bCs/>
                <w:color w:val="333132" w:themeColor="text1"/>
                <w:sz w:val="20"/>
                <w:szCs w:val="20"/>
                <w:shd w:val="clear" w:color="auto" w:fill="FFFFFF"/>
              </w:rPr>
              <w:t>Skills</w:t>
            </w:r>
          </w:p>
          <w:p w14:paraId="63654381" w14:textId="77777777" w:rsidR="00DA06E5" w:rsidRPr="002E37B3" w:rsidRDefault="00DA06E5" w:rsidP="00DA06E5">
            <w:pPr>
              <w:spacing w:after="0" w:line="240" w:lineRule="auto"/>
              <w:rPr>
                <w:rFonts w:cstheme="minorHAnsi"/>
                <w:color w:val="333132" w:themeColor="text1"/>
                <w:sz w:val="20"/>
                <w:szCs w:val="20"/>
                <w:shd w:val="clear" w:color="auto" w:fill="FFFFFF"/>
              </w:rPr>
            </w:pPr>
            <w:r w:rsidRPr="002E37B3">
              <w:rPr>
                <w:rFonts w:cstheme="minorHAnsi"/>
                <w:color w:val="333132" w:themeColor="text1"/>
                <w:sz w:val="20"/>
                <w:szCs w:val="20"/>
                <w:shd w:val="clear" w:color="auto" w:fill="FFFFFF"/>
              </w:rPr>
              <w:t>ACHASSI053</w:t>
            </w:r>
          </w:p>
          <w:p w14:paraId="3EDB9F67" w14:textId="77777777" w:rsidR="00DA06E5" w:rsidRPr="002E37B3" w:rsidRDefault="00DA06E5" w:rsidP="00DA06E5">
            <w:pPr>
              <w:spacing w:after="0" w:line="240" w:lineRule="auto"/>
              <w:rPr>
                <w:rFonts w:cstheme="minorHAnsi"/>
                <w:color w:val="333132" w:themeColor="text1"/>
                <w:sz w:val="20"/>
                <w:szCs w:val="20"/>
                <w:shd w:val="clear" w:color="auto" w:fill="FFFFFF"/>
              </w:rPr>
            </w:pPr>
            <w:r w:rsidRPr="002E37B3">
              <w:rPr>
                <w:rFonts w:cstheme="minorHAnsi"/>
                <w:color w:val="333132" w:themeColor="text1"/>
                <w:sz w:val="20"/>
                <w:szCs w:val="20"/>
                <w:shd w:val="clear" w:color="auto" w:fill="FFFFFF"/>
              </w:rPr>
              <w:t>ACHASSI052</w:t>
            </w:r>
          </w:p>
          <w:p w14:paraId="0A7F0FB5" w14:textId="77777777" w:rsidR="00DA06E5" w:rsidRPr="002E37B3" w:rsidRDefault="00DA06E5" w:rsidP="00DA06E5">
            <w:pPr>
              <w:spacing w:after="0" w:line="240" w:lineRule="auto"/>
              <w:rPr>
                <w:rFonts w:cstheme="minorHAnsi"/>
                <w:color w:val="333132" w:themeColor="text1"/>
                <w:sz w:val="20"/>
                <w:szCs w:val="20"/>
                <w:shd w:val="clear" w:color="auto" w:fill="FFFFFF"/>
              </w:rPr>
            </w:pPr>
            <w:r w:rsidRPr="002E37B3">
              <w:rPr>
                <w:rFonts w:cstheme="minorHAnsi"/>
                <w:color w:val="333132" w:themeColor="text1"/>
                <w:sz w:val="20"/>
                <w:szCs w:val="20"/>
                <w:shd w:val="clear" w:color="auto" w:fill="FFFFFF"/>
              </w:rPr>
              <w:t>ACHASSI055</w:t>
            </w:r>
          </w:p>
          <w:p w14:paraId="478A4BB3" w14:textId="77777777" w:rsidR="00DA06E5" w:rsidRPr="002E37B3" w:rsidRDefault="00DA06E5" w:rsidP="00DA06E5">
            <w:pPr>
              <w:spacing w:after="0" w:line="240" w:lineRule="auto"/>
              <w:rPr>
                <w:rFonts w:cstheme="minorHAnsi"/>
                <w:color w:val="333132" w:themeColor="text1"/>
                <w:sz w:val="20"/>
                <w:szCs w:val="20"/>
                <w:shd w:val="clear" w:color="auto" w:fill="FFFFFF"/>
              </w:rPr>
            </w:pPr>
            <w:r w:rsidRPr="002E37B3">
              <w:rPr>
                <w:rFonts w:cstheme="minorHAnsi"/>
                <w:color w:val="333132" w:themeColor="text1"/>
                <w:sz w:val="20"/>
                <w:szCs w:val="20"/>
                <w:shd w:val="clear" w:color="auto" w:fill="FFFFFF"/>
              </w:rPr>
              <w:t>ACHASSI056</w:t>
            </w:r>
          </w:p>
          <w:p w14:paraId="678753C6" w14:textId="1F86EDAB" w:rsidR="00DA06E5" w:rsidRPr="00444B64" w:rsidRDefault="00DA06E5" w:rsidP="00DA06E5">
            <w:pPr>
              <w:spacing w:after="0" w:line="240" w:lineRule="auto"/>
              <w:rPr>
                <w:rFonts w:cstheme="minorHAnsi"/>
                <w:b/>
                <w:bCs/>
                <w:color w:val="333132" w:themeColor="text1"/>
                <w:sz w:val="20"/>
                <w:szCs w:val="20"/>
                <w:shd w:val="clear" w:color="auto" w:fill="FFFFFF"/>
              </w:rPr>
            </w:pPr>
            <w:r w:rsidRPr="002E37B3">
              <w:rPr>
                <w:rFonts w:cstheme="minorHAnsi"/>
                <w:color w:val="333132" w:themeColor="text1"/>
                <w:sz w:val="20"/>
                <w:szCs w:val="20"/>
                <w:shd w:val="clear" w:color="auto" w:fill="FFFFFF"/>
              </w:rPr>
              <w:t>ACHASSI061</w:t>
            </w:r>
          </w:p>
        </w:tc>
        <w:tc>
          <w:tcPr>
            <w:tcW w:w="1700" w:type="dxa"/>
            <w:shd w:val="clear" w:color="auto" w:fill="auto"/>
          </w:tcPr>
          <w:p w14:paraId="75A6C2A4" w14:textId="77777777" w:rsidR="00DA06E5" w:rsidRPr="00444B64" w:rsidRDefault="00DA06E5" w:rsidP="00DA06E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0CCE8C4B"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AC9HS3K07</w:t>
            </w:r>
          </w:p>
          <w:p w14:paraId="6FE50EE6" w14:textId="77777777" w:rsidR="00DA06E5" w:rsidRDefault="00DA06E5" w:rsidP="00DA06E5">
            <w:pPr>
              <w:pStyle w:val="NoSpacing"/>
              <w:spacing w:line="240" w:lineRule="auto"/>
              <w:rPr>
                <w:rFonts w:cstheme="minorHAnsi"/>
                <w:color w:val="333132" w:themeColor="text1"/>
                <w:sz w:val="20"/>
                <w:szCs w:val="20"/>
              </w:rPr>
            </w:pPr>
          </w:p>
          <w:p w14:paraId="205BA8A6" w14:textId="77777777" w:rsidR="00DA06E5" w:rsidRPr="002E37B3" w:rsidRDefault="00DA06E5" w:rsidP="00DA06E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47990892" w14:textId="54EA9730"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AC9HS3S02</w:t>
            </w:r>
          </w:p>
          <w:p w14:paraId="6051F6CF"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AC9HS3S04</w:t>
            </w:r>
          </w:p>
          <w:p w14:paraId="4DA5BFE0" w14:textId="649E636F"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AC9HS3S07</w:t>
            </w:r>
          </w:p>
        </w:tc>
        <w:tc>
          <w:tcPr>
            <w:tcW w:w="1307" w:type="dxa"/>
            <w:shd w:val="clear" w:color="auto" w:fill="auto"/>
          </w:tcPr>
          <w:p w14:paraId="6BCA5C4B" w14:textId="46980944" w:rsidR="00DA06E5" w:rsidRDefault="00DA06E5" w:rsidP="00DA06E5">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4</w:t>
            </w:r>
            <w:r w:rsidRPr="00444B64">
              <w:rPr>
                <w:rFonts w:cstheme="minorHAnsi"/>
                <w:color w:val="333132" w:themeColor="text1"/>
                <w:sz w:val="20"/>
                <w:szCs w:val="20"/>
              </w:rPr>
              <w:t xml:space="preserve"> </w:t>
            </w:r>
          </w:p>
          <w:p w14:paraId="6ABED242" w14:textId="4D438E19" w:rsidR="00DA06E5" w:rsidRPr="00444B64" w:rsidRDefault="00DA06E5" w:rsidP="00DA06E5">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People in the community</w:t>
            </w:r>
          </w:p>
        </w:tc>
        <w:tc>
          <w:tcPr>
            <w:tcW w:w="4955" w:type="dxa"/>
            <w:shd w:val="clear" w:color="auto" w:fill="auto"/>
          </w:tcPr>
          <w:p w14:paraId="33AF41CE" w14:textId="5C30EF87" w:rsidR="00DA06E5" w:rsidRPr="00444B64" w:rsidRDefault="00DA06E5" w:rsidP="00DA06E5">
            <w:pPr>
              <w:spacing w:after="0"/>
              <w:rPr>
                <w:rFonts w:cstheme="minorHAnsi"/>
                <w:b/>
                <w:bCs/>
                <w:sz w:val="20"/>
                <w:szCs w:val="20"/>
              </w:rPr>
            </w:pPr>
            <w:r w:rsidRPr="00444B64">
              <w:rPr>
                <w:rFonts w:cstheme="minorHAnsi"/>
                <w:b/>
                <w:bCs/>
                <w:sz w:val="20"/>
                <w:szCs w:val="20"/>
              </w:rPr>
              <w:t>Students will understand:</w:t>
            </w:r>
          </w:p>
          <w:p w14:paraId="657C44D0" w14:textId="77777777" w:rsidR="00DA06E5" w:rsidRPr="00444B64" w:rsidRDefault="00DA06E5" w:rsidP="00DA06E5">
            <w:pPr>
              <w:spacing w:after="0"/>
              <w:rPr>
                <w:rFonts w:cstheme="minorHAnsi"/>
                <w:sz w:val="20"/>
                <w:szCs w:val="20"/>
              </w:rPr>
            </w:pPr>
            <w:r w:rsidRPr="00444B64">
              <w:rPr>
                <w:rFonts w:cstheme="minorHAnsi"/>
                <w:sz w:val="20"/>
                <w:szCs w:val="20"/>
              </w:rPr>
              <w:t>the motivations of people who have contributed to communities.</w:t>
            </w:r>
          </w:p>
          <w:p w14:paraId="6B68DC9E" w14:textId="77777777" w:rsidR="00DA06E5" w:rsidRPr="00444B64" w:rsidRDefault="00DA06E5" w:rsidP="00DA06E5">
            <w:pPr>
              <w:spacing w:after="0"/>
              <w:rPr>
                <w:rFonts w:cstheme="minorHAnsi"/>
                <w:sz w:val="20"/>
                <w:szCs w:val="20"/>
              </w:rPr>
            </w:pPr>
          </w:p>
          <w:p w14:paraId="30E4794F" w14:textId="1BFA17A8" w:rsidR="00DA06E5" w:rsidRPr="00444B64" w:rsidRDefault="00DA06E5" w:rsidP="00DA06E5">
            <w:pPr>
              <w:spacing w:after="0"/>
              <w:rPr>
                <w:rFonts w:cstheme="minorHAnsi"/>
                <w:b/>
                <w:bCs/>
                <w:sz w:val="20"/>
                <w:szCs w:val="20"/>
              </w:rPr>
            </w:pPr>
            <w:r w:rsidRPr="00444B64">
              <w:rPr>
                <w:rFonts w:cstheme="minorHAnsi"/>
                <w:b/>
                <w:bCs/>
                <w:sz w:val="20"/>
                <w:szCs w:val="20"/>
              </w:rPr>
              <w:t>Students will be able to:</w:t>
            </w:r>
          </w:p>
          <w:p w14:paraId="35951EAB" w14:textId="480E925B" w:rsidR="00DA06E5" w:rsidRPr="00444B64" w:rsidRDefault="00DA06E5" w:rsidP="00DA06E5">
            <w:pPr>
              <w:spacing w:after="0"/>
              <w:rPr>
                <w:rFonts w:cstheme="minorHAnsi"/>
                <w:b/>
                <w:bCs/>
                <w:sz w:val="20"/>
                <w:szCs w:val="20"/>
              </w:rPr>
            </w:pPr>
            <w:r w:rsidRPr="00444B64">
              <w:rPr>
                <w:rFonts w:cstheme="minorHAnsi"/>
                <w:sz w:val="20"/>
                <w:szCs w:val="20"/>
              </w:rPr>
              <w:t>Identify at least one individual’s contribution and why it was recognised (for example, an individual who was awarded an Order of Australia).</w:t>
            </w:r>
          </w:p>
        </w:tc>
      </w:tr>
      <w:tr w:rsidR="00DA06E5" w:rsidRPr="00444B64" w14:paraId="0C73ED83" w14:textId="77777777" w:rsidTr="00DB44FA">
        <w:trPr>
          <w:trHeight w:val="300"/>
        </w:trPr>
        <w:tc>
          <w:tcPr>
            <w:tcW w:w="1677" w:type="dxa"/>
          </w:tcPr>
          <w:p w14:paraId="51AEE7F4" w14:textId="77777777" w:rsidR="00DA06E5" w:rsidRPr="00444B64" w:rsidRDefault="00DA06E5" w:rsidP="00DA06E5">
            <w:pPr>
              <w:spacing w:after="0" w:line="240" w:lineRule="auto"/>
              <w:rPr>
                <w:rFonts w:cstheme="minorHAnsi"/>
                <w:b/>
                <w:bCs/>
                <w:color w:val="333132" w:themeColor="text1"/>
                <w:sz w:val="20"/>
                <w:szCs w:val="20"/>
                <w:shd w:val="clear" w:color="auto" w:fill="FFFFFF"/>
              </w:rPr>
            </w:pPr>
            <w:r w:rsidRPr="00444B64">
              <w:rPr>
                <w:rFonts w:cstheme="minorHAnsi"/>
                <w:b/>
                <w:bCs/>
                <w:color w:val="333132" w:themeColor="text1"/>
                <w:sz w:val="20"/>
                <w:szCs w:val="20"/>
                <w:shd w:val="clear" w:color="auto" w:fill="FFFFFF"/>
              </w:rPr>
              <w:t>Knowledge</w:t>
            </w:r>
          </w:p>
          <w:p w14:paraId="3E055E19" w14:textId="77777777" w:rsidR="00DA06E5" w:rsidRPr="00444B64" w:rsidRDefault="00DA06E5" w:rsidP="00DA06E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ACHASSK072</w:t>
            </w:r>
          </w:p>
          <w:p w14:paraId="6EF7B27B" w14:textId="77777777" w:rsidR="00DA06E5" w:rsidRPr="00444B64" w:rsidRDefault="00DA06E5" w:rsidP="00DA06E5">
            <w:pPr>
              <w:spacing w:after="0" w:line="240" w:lineRule="auto"/>
              <w:rPr>
                <w:rFonts w:cstheme="minorHAnsi"/>
                <w:b/>
                <w:bCs/>
                <w:color w:val="333132" w:themeColor="text1"/>
                <w:sz w:val="20"/>
                <w:szCs w:val="20"/>
                <w:shd w:val="clear" w:color="auto" w:fill="FFFFFF"/>
              </w:rPr>
            </w:pPr>
          </w:p>
          <w:p w14:paraId="2F870AE0" w14:textId="77777777" w:rsidR="00DA06E5" w:rsidRPr="009109E8" w:rsidRDefault="00DA06E5" w:rsidP="00DA06E5">
            <w:pPr>
              <w:spacing w:after="0" w:line="240" w:lineRule="auto"/>
              <w:rPr>
                <w:rFonts w:cstheme="minorHAnsi"/>
                <w:b/>
                <w:bCs/>
                <w:color w:val="333132" w:themeColor="text1"/>
                <w:sz w:val="20"/>
                <w:szCs w:val="20"/>
                <w:shd w:val="clear" w:color="auto" w:fill="FFFFFF"/>
              </w:rPr>
            </w:pPr>
            <w:r w:rsidRPr="009109E8">
              <w:rPr>
                <w:rFonts w:cstheme="minorHAnsi"/>
                <w:b/>
                <w:bCs/>
                <w:color w:val="333132" w:themeColor="text1"/>
                <w:sz w:val="20"/>
                <w:szCs w:val="20"/>
                <w:shd w:val="clear" w:color="auto" w:fill="FFFFFF"/>
              </w:rPr>
              <w:t>Skills</w:t>
            </w:r>
          </w:p>
          <w:p w14:paraId="6AB90651" w14:textId="77777777" w:rsidR="00DA06E5" w:rsidRPr="009109E8"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ACHASSI052</w:t>
            </w:r>
          </w:p>
          <w:p w14:paraId="5734548D" w14:textId="77777777" w:rsidR="00DA06E5" w:rsidRPr="009109E8"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ACHASSI056</w:t>
            </w:r>
          </w:p>
          <w:p w14:paraId="0D9C7A1F" w14:textId="77777777" w:rsidR="00DA06E5" w:rsidRPr="009109E8"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ACHASSI059</w:t>
            </w:r>
          </w:p>
          <w:p w14:paraId="3D088AC4" w14:textId="4724259E" w:rsidR="00DA06E5" w:rsidRPr="000D1333" w:rsidRDefault="00DA06E5" w:rsidP="00DA06E5">
            <w:pPr>
              <w:spacing w:after="0" w:line="240" w:lineRule="auto"/>
              <w:rPr>
                <w:rFonts w:cstheme="minorHAnsi"/>
                <w:color w:val="333132" w:themeColor="text1"/>
                <w:sz w:val="20"/>
                <w:szCs w:val="20"/>
                <w:shd w:val="clear" w:color="auto" w:fill="FFFFFF"/>
              </w:rPr>
            </w:pPr>
            <w:r w:rsidRPr="009109E8">
              <w:rPr>
                <w:rFonts w:cstheme="minorHAnsi"/>
                <w:color w:val="333132" w:themeColor="text1"/>
                <w:sz w:val="20"/>
                <w:szCs w:val="20"/>
                <w:shd w:val="clear" w:color="auto" w:fill="FFFFFF"/>
              </w:rPr>
              <w:t>ACHASSI061</w:t>
            </w:r>
          </w:p>
        </w:tc>
        <w:tc>
          <w:tcPr>
            <w:tcW w:w="1700" w:type="dxa"/>
            <w:shd w:val="clear" w:color="auto" w:fill="auto"/>
          </w:tcPr>
          <w:p w14:paraId="1985FCC6" w14:textId="77777777" w:rsidR="00DA06E5" w:rsidRPr="00444B64" w:rsidRDefault="00DA06E5" w:rsidP="00DA06E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14057E8E"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AC9HS3K07</w:t>
            </w:r>
          </w:p>
          <w:p w14:paraId="49167EF6" w14:textId="77777777" w:rsidR="00DA06E5" w:rsidRDefault="00DA06E5" w:rsidP="00DA06E5">
            <w:pPr>
              <w:pStyle w:val="NoSpacing"/>
              <w:spacing w:line="240" w:lineRule="auto"/>
              <w:rPr>
                <w:rFonts w:cstheme="minorHAnsi"/>
                <w:color w:val="333132" w:themeColor="text1"/>
                <w:sz w:val="20"/>
                <w:szCs w:val="20"/>
              </w:rPr>
            </w:pPr>
          </w:p>
          <w:p w14:paraId="7F11714A" w14:textId="77777777" w:rsidR="00DA06E5" w:rsidRPr="002E37B3" w:rsidRDefault="00DA06E5" w:rsidP="00DA06E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5B34207D"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AC9HS3S01</w:t>
            </w:r>
          </w:p>
          <w:p w14:paraId="1DA22545" w14:textId="77777777"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AC9HS3S04</w:t>
            </w:r>
          </w:p>
          <w:p w14:paraId="0BC0561A" w14:textId="707C8056" w:rsidR="00DA06E5" w:rsidRDefault="00DA06E5" w:rsidP="00DA06E5">
            <w:pPr>
              <w:pStyle w:val="NoSpacing"/>
              <w:spacing w:line="240" w:lineRule="auto"/>
              <w:rPr>
                <w:rFonts w:cstheme="minorHAnsi"/>
                <w:color w:val="333132" w:themeColor="text1"/>
                <w:sz w:val="20"/>
                <w:szCs w:val="20"/>
              </w:rPr>
            </w:pPr>
            <w:r>
              <w:rPr>
                <w:rFonts w:cstheme="minorHAnsi"/>
                <w:color w:val="333132" w:themeColor="text1"/>
                <w:sz w:val="20"/>
                <w:szCs w:val="20"/>
              </w:rPr>
              <w:t>AC9HS3S07</w:t>
            </w:r>
          </w:p>
        </w:tc>
        <w:tc>
          <w:tcPr>
            <w:tcW w:w="1307" w:type="dxa"/>
            <w:shd w:val="clear" w:color="auto" w:fill="auto"/>
          </w:tcPr>
          <w:p w14:paraId="4824CC50" w14:textId="18DBA48C" w:rsidR="00DA06E5" w:rsidRDefault="00DA06E5" w:rsidP="00DA06E5">
            <w:pPr>
              <w:pStyle w:val="NoSpacing"/>
              <w:spacing w:line="240" w:lineRule="auto"/>
              <w:rPr>
                <w:rFonts w:cstheme="minorHAnsi"/>
                <w:b/>
                <w:bCs/>
                <w:color w:val="333132" w:themeColor="text1"/>
                <w:sz w:val="20"/>
                <w:szCs w:val="20"/>
              </w:rPr>
            </w:pPr>
            <w:r w:rsidRPr="00444B64">
              <w:rPr>
                <w:rFonts w:cstheme="minorHAnsi"/>
                <w:b/>
                <w:bCs/>
                <w:color w:val="333132" w:themeColor="text1"/>
                <w:sz w:val="20"/>
                <w:szCs w:val="20"/>
              </w:rPr>
              <w:t>Topic 5</w:t>
            </w:r>
          </w:p>
          <w:p w14:paraId="6CB3CF33" w14:textId="46BF05C9" w:rsidR="00DA06E5" w:rsidRPr="00444B64" w:rsidRDefault="00DA06E5" w:rsidP="00DA06E5">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rPr>
              <w:t>Improving our community</w:t>
            </w:r>
          </w:p>
        </w:tc>
        <w:tc>
          <w:tcPr>
            <w:tcW w:w="4955" w:type="dxa"/>
            <w:shd w:val="clear" w:color="auto" w:fill="auto"/>
          </w:tcPr>
          <w:p w14:paraId="294DB900" w14:textId="51478758" w:rsidR="00DA06E5" w:rsidRPr="00444B64" w:rsidRDefault="00DA06E5" w:rsidP="00DA06E5">
            <w:pPr>
              <w:spacing w:after="0"/>
              <w:rPr>
                <w:rFonts w:cstheme="minorHAnsi"/>
                <w:b/>
                <w:bCs/>
                <w:sz w:val="20"/>
                <w:szCs w:val="20"/>
              </w:rPr>
            </w:pPr>
            <w:r w:rsidRPr="00444B64">
              <w:rPr>
                <w:rFonts w:cstheme="minorHAnsi"/>
                <w:b/>
                <w:bCs/>
                <w:sz w:val="20"/>
                <w:szCs w:val="20"/>
              </w:rPr>
              <w:t>Students will understand:</w:t>
            </w:r>
          </w:p>
          <w:p w14:paraId="25BF0BB2" w14:textId="77777777" w:rsidR="00DA06E5" w:rsidRPr="00444B64" w:rsidRDefault="00DA06E5" w:rsidP="00DA06E5">
            <w:pPr>
              <w:spacing w:after="0"/>
              <w:rPr>
                <w:rFonts w:cstheme="minorHAnsi"/>
                <w:sz w:val="20"/>
                <w:szCs w:val="20"/>
              </w:rPr>
            </w:pPr>
            <w:r w:rsidRPr="00444B64">
              <w:rPr>
                <w:rFonts w:cstheme="minorHAnsi"/>
                <w:sz w:val="20"/>
                <w:szCs w:val="20"/>
              </w:rPr>
              <w:t xml:space="preserve">The importance and purpose of community groups. </w:t>
            </w:r>
          </w:p>
          <w:p w14:paraId="2D306536" w14:textId="77777777" w:rsidR="00DA06E5" w:rsidRPr="00444B64" w:rsidRDefault="00DA06E5" w:rsidP="00DA06E5">
            <w:pPr>
              <w:spacing w:after="0"/>
              <w:rPr>
                <w:rFonts w:cstheme="minorHAnsi"/>
                <w:sz w:val="20"/>
                <w:szCs w:val="20"/>
              </w:rPr>
            </w:pPr>
          </w:p>
          <w:p w14:paraId="34A78F47" w14:textId="243321D7" w:rsidR="00DA06E5" w:rsidRPr="00444B64" w:rsidRDefault="00DA06E5" w:rsidP="00DA06E5">
            <w:pPr>
              <w:spacing w:after="0"/>
              <w:rPr>
                <w:rFonts w:cstheme="minorHAnsi"/>
                <w:b/>
                <w:bCs/>
                <w:sz w:val="20"/>
                <w:szCs w:val="20"/>
              </w:rPr>
            </w:pPr>
            <w:r w:rsidRPr="00444B64">
              <w:rPr>
                <w:rFonts w:cstheme="minorHAnsi"/>
                <w:b/>
                <w:bCs/>
                <w:sz w:val="20"/>
                <w:szCs w:val="20"/>
              </w:rPr>
              <w:t>Students will be able to:</w:t>
            </w:r>
          </w:p>
          <w:p w14:paraId="4920DABA" w14:textId="1B305549" w:rsidR="00DA06E5" w:rsidRPr="00444B64" w:rsidRDefault="00DA06E5" w:rsidP="00DA06E5">
            <w:pPr>
              <w:spacing w:after="0"/>
              <w:rPr>
                <w:rFonts w:cstheme="minorHAnsi"/>
                <w:b/>
                <w:bCs/>
                <w:sz w:val="20"/>
                <w:szCs w:val="20"/>
              </w:rPr>
            </w:pPr>
            <w:r w:rsidRPr="00444B64">
              <w:rPr>
                <w:rFonts w:cstheme="minorHAnsi"/>
                <w:sz w:val="20"/>
                <w:szCs w:val="20"/>
              </w:rPr>
              <w:t>Identify groups in the local community explore their purpose.</w:t>
            </w:r>
          </w:p>
        </w:tc>
      </w:tr>
    </w:tbl>
    <w:p w14:paraId="2267B403" w14:textId="6E6AD1FC" w:rsidR="00EB2AF2" w:rsidRPr="00444B64" w:rsidRDefault="00EB2AF2" w:rsidP="00026479">
      <w:pPr>
        <w:spacing w:after="200" w:line="276" w:lineRule="auto"/>
        <w:rPr>
          <w:rFonts w:cstheme="minorHAnsi"/>
          <w:noProof/>
          <w:sz w:val="20"/>
          <w:szCs w:val="20"/>
          <w:vertAlign w:val="subscript"/>
        </w:rPr>
      </w:pPr>
    </w:p>
    <w:sectPr w:rsidR="00EB2AF2" w:rsidRPr="00444B64" w:rsidSect="00153784">
      <w:headerReference w:type="default" r:id="rId9"/>
      <w:footerReference w:type="default" r:id="rId10"/>
      <w:headerReference w:type="first" r:id="rId11"/>
      <w:footerReference w:type="first" r:id="rId12"/>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D2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3410BD12" w14:textId="3FB38F9B" w:rsidR="00212238" w:rsidRDefault="00212238" w:rsidP="00153784">
    <w:pPr>
      <w:pStyle w:val="Heading3"/>
      <w:shd w:val="clear" w:color="auto" w:fill="FEFEFE"/>
      <w:spacing w:before="0" w:after="0" w:line="240" w:lineRule="auto"/>
      <w:ind w:left="142"/>
    </w:pPr>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Pr>
        <w:rFonts w:ascii="Nunito Sans" w:hAnsi="Nunito Sans"/>
        <w:color w:val="0C0C0C"/>
        <w:sz w:val="16"/>
        <w:szCs w:val="16"/>
      </w:rPr>
      <w:t>1</w:t>
    </w:r>
    <w:r w:rsidRPr="00320442">
      <w:rPr>
        <w:rFonts w:ascii="Nunito Sans" w:hAnsi="Nunito Sans"/>
        <w:color w:val="0C0C0C"/>
        <w:sz w:val="16"/>
        <w:szCs w:val="16"/>
      </w:rPr>
      <w:t xml:space="preserve"> </w:t>
    </w:r>
    <w:r>
      <w:rPr>
        <w:rFonts w:ascii="Nunito Sans" w:hAnsi="Nunito Sans"/>
        <w:color w:val="0C0C0C"/>
        <w:sz w:val="16"/>
        <w:szCs w:val="16"/>
      </w:rPr>
      <w:t xml:space="preserve">December </w:t>
    </w:r>
    <w:r w:rsidRPr="00320442">
      <w:rPr>
        <w:rFonts w:ascii="Nunito Sans" w:hAnsi="Nunito Sans"/>
        <w:color w:val="0C0C0C"/>
        <w:sz w:val="16"/>
        <w:szCs w:val="16"/>
      </w:rPr>
      <w:t>202</w:t>
    </w:r>
    <w:r>
      <w:rPr>
        <w:rFonts w:ascii="Nunito Sans" w:hAnsi="Nunito Sans"/>
        <w:color w:val="0C0C0C"/>
        <w:sz w:val="16"/>
        <w:szCs w:val="16"/>
      </w:rPr>
      <w:t>2</w:t>
    </w:r>
    <w:r w:rsidRPr="00320442">
      <w:rPr>
        <w:rFonts w:ascii="Nunito Sans" w:hAnsi="Nunito Sans"/>
        <w:color w:val="0C0C0C"/>
        <w:sz w:val="16"/>
        <w:szCs w:val="16"/>
      </w:rPr>
      <w:t xml:space="preserve"> (curriculum version</w:t>
    </w:r>
    <w:r w:rsidR="008D2EB8">
      <w:rPr>
        <w:rFonts w:ascii="Nunito Sans" w:hAnsi="Nunito Sans"/>
        <w:color w:val="0C0C0C"/>
        <w:sz w:val="16"/>
        <w:szCs w:val="16"/>
      </w:rPr>
      <w:t>s</w:t>
    </w:r>
    <w:r w:rsidRPr="00320442">
      <w:rPr>
        <w:rFonts w:ascii="Nunito Sans" w:hAnsi="Nunito Sans"/>
        <w:color w:val="0C0C0C"/>
        <w:sz w:val="16"/>
        <w:szCs w:val="16"/>
      </w:rPr>
      <w:t xml:space="preserve"> 8.4</w:t>
    </w:r>
    <w:r>
      <w:rPr>
        <w:rFonts w:ascii="Nunito Sans" w:hAnsi="Nunito Sans"/>
        <w:color w:val="0C0C0C"/>
        <w:sz w:val="16"/>
        <w:szCs w:val="16"/>
      </w:rPr>
      <w:t xml:space="preserve"> and 9.0</w:t>
    </w:r>
    <w:r w:rsidRPr="00320442">
      <w:rPr>
        <w:rFonts w:ascii="Nunito Sans" w:hAnsi="Nunito Sans"/>
        <w:color w:val="0C0C0C"/>
        <w:sz w:val="16"/>
        <w:szCs w:val="16"/>
      </w:rPr>
      <w:t>)</w:t>
    </w:r>
    <w:r>
      <w:rPr>
        <w:rFonts w:ascii="Nunito Sans" w:hAnsi="Nunito Sans"/>
        <w:color w:val="0C0C0C"/>
        <w:sz w:val="16"/>
        <w:szCs w:val="16"/>
      </w:rPr>
      <w:t>.</w:t>
    </w:r>
  </w:p>
  <w:p w14:paraId="76EDE107" w14:textId="6778A256" w:rsidR="00E64AFA" w:rsidRDefault="00E64AFA" w:rsidP="00E64AFA">
    <w:pPr>
      <w:pStyle w:val="Footer"/>
    </w:pPr>
  </w:p>
  <w:p w14:paraId="203F0AA8" w14:textId="0EEAB8C5"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2714" w14:textId="71E54221" w:rsidR="00831FB1" w:rsidRPr="00831FB1" w:rsidRDefault="00E64AFA" w:rsidP="00153784">
    <w:pPr>
      <w:pStyle w:val="Title"/>
      <w:tabs>
        <w:tab w:val="clear" w:pos="9072"/>
        <w:tab w:val="left" w:pos="5760"/>
        <w:tab w:val="right" w:pos="15168"/>
      </w:tabs>
      <w:spacing w:after="20"/>
      <w:rPr>
        <w:b w:val="0"/>
        <w:bCs/>
        <w:sz w:val="52"/>
        <w:szCs w:val="52"/>
      </w:rPr>
    </w:pPr>
    <w:r>
      <w:rPr>
        <w:noProof/>
        <w:lang w:eastAsia="en-AU"/>
      </w:rPr>
      <w:drawing>
        <wp:inline distT="0" distB="0" distL="0" distR="0" wp14:anchorId="7421A008" wp14:editId="407149BA">
          <wp:extent cx="1794294" cy="643446"/>
          <wp:effectExtent l="0" t="0" r="0" b="4445"/>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rsidR="00831FB1">
      <w:t xml:space="preserve">              </w:t>
    </w:r>
    <w:r w:rsidR="00831FB1">
      <w:rPr>
        <w:b w:val="0"/>
        <w:bCs/>
        <w:sz w:val="52"/>
        <w:szCs w:val="52"/>
      </w:rPr>
      <w:t>Curriculum alignment</w:t>
    </w:r>
  </w:p>
  <w:p w14:paraId="6EFC1FFB" w14:textId="6FEF0A76" w:rsidR="00831FB1" w:rsidRDefault="00DB44FA">
    <w:pPr>
      <w:pStyle w:val="Header"/>
    </w:pPr>
    <w:r>
      <w:rPr>
        <w:noProof/>
        <w:lang w:eastAsia="en-AU"/>
      </w:rPr>
      <mc:AlternateContent>
        <mc:Choice Requires="wps">
          <w:drawing>
            <wp:anchor distT="0" distB="0" distL="114300" distR="114300" simplePos="0" relativeHeight="251661312" behindDoc="0" locked="0" layoutInCell="1" allowOverlap="1" wp14:anchorId="6A2763F4" wp14:editId="6BA12CC8">
              <wp:simplePos x="0" y="0"/>
              <wp:positionH relativeFrom="margin">
                <wp:posOffset>84455</wp:posOffset>
              </wp:positionH>
              <wp:positionV relativeFrom="paragraph">
                <wp:posOffset>81492</wp:posOffset>
              </wp:positionV>
              <wp:extent cx="6858000" cy="10663"/>
              <wp:effectExtent l="0" t="0" r="19050" b="27940"/>
              <wp:wrapNone/>
              <wp:docPr id="2" name="Straight Connector 2"/>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F4E6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2" w:name="_Hlk42595341"/>
    <w:bookmarkStart w:id="3" w:name="_Hlk42595342"/>
    <w:bookmarkStart w:id="4" w:name="_Hlk42595489"/>
    <w:bookmarkStart w:id="5" w:name="_Hlk42595490"/>
    <w:r>
      <w:rPr>
        <w:noProof/>
        <w:lang w:eastAsia="en-AU"/>
      </w:rPr>
      <w:drawing>
        <wp:inline distT="0" distB="0" distL="0" distR="0" wp14:anchorId="7B58C0AB" wp14:editId="16E44E58">
          <wp:extent cx="1794294" cy="643446"/>
          <wp:effectExtent l="0" t="0" r="0" b="4445"/>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2"/>
  <w:bookmarkEnd w:id="3"/>
  <w:bookmarkEnd w:id="4"/>
  <w:bookmarkEnd w:id="5"/>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68D0"/>
    <w:rsid w:val="000617E5"/>
    <w:rsid w:val="00064D47"/>
    <w:rsid w:val="00083742"/>
    <w:rsid w:val="00086512"/>
    <w:rsid w:val="00091D71"/>
    <w:rsid w:val="000961D8"/>
    <w:rsid w:val="00096C78"/>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661C"/>
    <w:rsid w:val="000F7CAA"/>
    <w:rsid w:val="001050AC"/>
    <w:rsid w:val="0011164E"/>
    <w:rsid w:val="001138F3"/>
    <w:rsid w:val="00114740"/>
    <w:rsid w:val="00114D60"/>
    <w:rsid w:val="00116335"/>
    <w:rsid w:val="00121631"/>
    <w:rsid w:val="0012207D"/>
    <w:rsid w:val="00122083"/>
    <w:rsid w:val="00124A23"/>
    <w:rsid w:val="00125340"/>
    <w:rsid w:val="0012561F"/>
    <w:rsid w:val="00125936"/>
    <w:rsid w:val="00125A27"/>
    <w:rsid w:val="001272CE"/>
    <w:rsid w:val="001407BE"/>
    <w:rsid w:val="0014392A"/>
    <w:rsid w:val="00145459"/>
    <w:rsid w:val="001467FF"/>
    <w:rsid w:val="0015331A"/>
    <w:rsid w:val="00153784"/>
    <w:rsid w:val="001550DD"/>
    <w:rsid w:val="00156A4F"/>
    <w:rsid w:val="00156F64"/>
    <w:rsid w:val="00160D61"/>
    <w:rsid w:val="00161C74"/>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75D2"/>
    <w:rsid w:val="001D03C5"/>
    <w:rsid w:val="001D126B"/>
    <w:rsid w:val="001D3E21"/>
    <w:rsid w:val="001D7BB1"/>
    <w:rsid w:val="001E18D3"/>
    <w:rsid w:val="001E66E5"/>
    <w:rsid w:val="001E6D26"/>
    <w:rsid w:val="001F5AB3"/>
    <w:rsid w:val="002032FB"/>
    <w:rsid w:val="00204808"/>
    <w:rsid w:val="00207C72"/>
    <w:rsid w:val="0021187C"/>
    <w:rsid w:val="00212238"/>
    <w:rsid w:val="002173FC"/>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DC5"/>
    <w:rsid w:val="00293240"/>
    <w:rsid w:val="00297EFF"/>
    <w:rsid w:val="002A215C"/>
    <w:rsid w:val="002A3911"/>
    <w:rsid w:val="002A412B"/>
    <w:rsid w:val="002A55D2"/>
    <w:rsid w:val="002A6BB6"/>
    <w:rsid w:val="002A7647"/>
    <w:rsid w:val="002B64F1"/>
    <w:rsid w:val="002C585A"/>
    <w:rsid w:val="002D30CE"/>
    <w:rsid w:val="002E37B3"/>
    <w:rsid w:val="002E6EBE"/>
    <w:rsid w:val="00307750"/>
    <w:rsid w:val="00310D78"/>
    <w:rsid w:val="00311D0B"/>
    <w:rsid w:val="00317347"/>
    <w:rsid w:val="00320442"/>
    <w:rsid w:val="00334F39"/>
    <w:rsid w:val="00337D9F"/>
    <w:rsid w:val="00341D33"/>
    <w:rsid w:val="00344084"/>
    <w:rsid w:val="00347F76"/>
    <w:rsid w:val="00354CBF"/>
    <w:rsid w:val="00355BA8"/>
    <w:rsid w:val="003615BC"/>
    <w:rsid w:val="0036281B"/>
    <w:rsid w:val="003660CC"/>
    <w:rsid w:val="00375D92"/>
    <w:rsid w:val="00375E9C"/>
    <w:rsid w:val="00386518"/>
    <w:rsid w:val="00386A6A"/>
    <w:rsid w:val="00386E38"/>
    <w:rsid w:val="003873F2"/>
    <w:rsid w:val="003906E5"/>
    <w:rsid w:val="003908B4"/>
    <w:rsid w:val="00391E60"/>
    <w:rsid w:val="0039398D"/>
    <w:rsid w:val="0039461A"/>
    <w:rsid w:val="00396230"/>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D25F9"/>
    <w:rsid w:val="004D4E8D"/>
    <w:rsid w:val="004D5742"/>
    <w:rsid w:val="004D6260"/>
    <w:rsid w:val="004E208C"/>
    <w:rsid w:val="004E38E3"/>
    <w:rsid w:val="004E69A4"/>
    <w:rsid w:val="004F30F8"/>
    <w:rsid w:val="004F567F"/>
    <w:rsid w:val="004F68AD"/>
    <w:rsid w:val="00500743"/>
    <w:rsid w:val="00501063"/>
    <w:rsid w:val="00501C6C"/>
    <w:rsid w:val="005022F6"/>
    <w:rsid w:val="00506658"/>
    <w:rsid w:val="0050743F"/>
    <w:rsid w:val="005074B4"/>
    <w:rsid w:val="00516D2E"/>
    <w:rsid w:val="00520031"/>
    <w:rsid w:val="0052019C"/>
    <w:rsid w:val="00520810"/>
    <w:rsid w:val="005209DE"/>
    <w:rsid w:val="00521C19"/>
    <w:rsid w:val="00522D67"/>
    <w:rsid w:val="0052501A"/>
    <w:rsid w:val="00527717"/>
    <w:rsid w:val="00537AFC"/>
    <w:rsid w:val="005424D3"/>
    <w:rsid w:val="00551D72"/>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0B74"/>
    <w:rsid w:val="005E2729"/>
    <w:rsid w:val="005E71FA"/>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704"/>
    <w:rsid w:val="00626BB1"/>
    <w:rsid w:val="00626E3F"/>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73D4"/>
    <w:rsid w:val="006959E4"/>
    <w:rsid w:val="00695B9E"/>
    <w:rsid w:val="00697E43"/>
    <w:rsid w:val="006A439A"/>
    <w:rsid w:val="006A6A39"/>
    <w:rsid w:val="006B1536"/>
    <w:rsid w:val="006B1A3F"/>
    <w:rsid w:val="006B1A7A"/>
    <w:rsid w:val="006B488E"/>
    <w:rsid w:val="006B4C79"/>
    <w:rsid w:val="006B545B"/>
    <w:rsid w:val="006C780D"/>
    <w:rsid w:val="006D2CE5"/>
    <w:rsid w:val="006D2ED0"/>
    <w:rsid w:val="006D5106"/>
    <w:rsid w:val="006E157B"/>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4350"/>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17A8"/>
    <w:rsid w:val="00803588"/>
    <w:rsid w:val="00804CC3"/>
    <w:rsid w:val="00807BA3"/>
    <w:rsid w:val="00811830"/>
    <w:rsid w:val="00814273"/>
    <w:rsid w:val="0081442F"/>
    <w:rsid w:val="00814A0E"/>
    <w:rsid w:val="00824BC6"/>
    <w:rsid w:val="008251CD"/>
    <w:rsid w:val="00831FB1"/>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B5C80"/>
    <w:rsid w:val="008C2F3B"/>
    <w:rsid w:val="008C4B78"/>
    <w:rsid w:val="008D178F"/>
    <w:rsid w:val="008D2EB8"/>
    <w:rsid w:val="008D3EDF"/>
    <w:rsid w:val="008D4677"/>
    <w:rsid w:val="008E1C7E"/>
    <w:rsid w:val="008E1F50"/>
    <w:rsid w:val="008E7368"/>
    <w:rsid w:val="008E7EEB"/>
    <w:rsid w:val="008F4126"/>
    <w:rsid w:val="008F494E"/>
    <w:rsid w:val="008F5C69"/>
    <w:rsid w:val="008F7B27"/>
    <w:rsid w:val="0090085E"/>
    <w:rsid w:val="00901984"/>
    <w:rsid w:val="0090250F"/>
    <w:rsid w:val="009109E8"/>
    <w:rsid w:val="00914389"/>
    <w:rsid w:val="009158A2"/>
    <w:rsid w:val="00917C52"/>
    <w:rsid w:val="00922710"/>
    <w:rsid w:val="009238AA"/>
    <w:rsid w:val="00924716"/>
    <w:rsid w:val="009315AA"/>
    <w:rsid w:val="009326EC"/>
    <w:rsid w:val="00932BB7"/>
    <w:rsid w:val="00935870"/>
    <w:rsid w:val="00940D6C"/>
    <w:rsid w:val="00941374"/>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0B5C"/>
    <w:rsid w:val="00992A3D"/>
    <w:rsid w:val="009935D4"/>
    <w:rsid w:val="00994585"/>
    <w:rsid w:val="0099469D"/>
    <w:rsid w:val="009A252F"/>
    <w:rsid w:val="009A36E4"/>
    <w:rsid w:val="009A4C46"/>
    <w:rsid w:val="009A72CB"/>
    <w:rsid w:val="009B2DC0"/>
    <w:rsid w:val="009B3753"/>
    <w:rsid w:val="009B3901"/>
    <w:rsid w:val="009B6E80"/>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8C3"/>
    <w:rsid w:val="00A41E79"/>
    <w:rsid w:val="00A42EDE"/>
    <w:rsid w:val="00A47FEC"/>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4FBD"/>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30E"/>
    <w:rsid w:val="00C41784"/>
    <w:rsid w:val="00C445E0"/>
    <w:rsid w:val="00C45F62"/>
    <w:rsid w:val="00C51651"/>
    <w:rsid w:val="00C5255A"/>
    <w:rsid w:val="00C569CF"/>
    <w:rsid w:val="00C5735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3F0"/>
    <w:rsid w:val="00D005B4"/>
    <w:rsid w:val="00D022A1"/>
    <w:rsid w:val="00D02439"/>
    <w:rsid w:val="00D02652"/>
    <w:rsid w:val="00D04C06"/>
    <w:rsid w:val="00D06FBB"/>
    <w:rsid w:val="00D07066"/>
    <w:rsid w:val="00D140B2"/>
    <w:rsid w:val="00D142E9"/>
    <w:rsid w:val="00D144EF"/>
    <w:rsid w:val="00D17A92"/>
    <w:rsid w:val="00D2182E"/>
    <w:rsid w:val="00D24548"/>
    <w:rsid w:val="00D24B01"/>
    <w:rsid w:val="00D25E58"/>
    <w:rsid w:val="00D36081"/>
    <w:rsid w:val="00D3699A"/>
    <w:rsid w:val="00D377A3"/>
    <w:rsid w:val="00D46998"/>
    <w:rsid w:val="00D5181A"/>
    <w:rsid w:val="00D60A45"/>
    <w:rsid w:val="00D71640"/>
    <w:rsid w:val="00D73E4E"/>
    <w:rsid w:val="00D81CFA"/>
    <w:rsid w:val="00D82A9F"/>
    <w:rsid w:val="00D85007"/>
    <w:rsid w:val="00D87050"/>
    <w:rsid w:val="00D920F2"/>
    <w:rsid w:val="00D92809"/>
    <w:rsid w:val="00D952A7"/>
    <w:rsid w:val="00DA06E5"/>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2AE4"/>
    <w:rsid w:val="00E26369"/>
    <w:rsid w:val="00E311DD"/>
    <w:rsid w:val="00E334E6"/>
    <w:rsid w:val="00E33D72"/>
    <w:rsid w:val="00E345E6"/>
    <w:rsid w:val="00E533CD"/>
    <w:rsid w:val="00E5414A"/>
    <w:rsid w:val="00E620C2"/>
    <w:rsid w:val="00E623F2"/>
    <w:rsid w:val="00E639CE"/>
    <w:rsid w:val="00E63AAE"/>
    <w:rsid w:val="00E63BB0"/>
    <w:rsid w:val="00E64AFA"/>
    <w:rsid w:val="00E67601"/>
    <w:rsid w:val="00E71DF5"/>
    <w:rsid w:val="00E72AC4"/>
    <w:rsid w:val="00E770FC"/>
    <w:rsid w:val="00E85980"/>
    <w:rsid w:val="00E913E9"/>
    <w:rsid w:val="00E930BC"/>
    <w:rsid w:val="00E956CE"/>
    <w:rsid w:val="00E977E4"/>
    <w:rsid w:val="00EA18D2"/>
    <w:rsid w:val="00EA5F95"/>
    <w:rsid w:val="00EA7E64"/>
    <w:rsid w:val="00EB2AF2"/>
    <w:rsid w:val="00EB796E"/>
    <w:rsid w:val="00EC074D"/>
    <w:rsid w:val="00EC09C1"/>
    <w:rsid w:val="00EC21B7"/>
    <w:rsid w:val="00EC4423"/>
    <w:rsid w:val="00EC57DC"/>
    <w:rsid w:val="00EC75C5"/>
    <w:rsid w:val="00ED17FC"/>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106B"/>
    <w:rsid w:val="00F8249B"/>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43</cp:revision>
  <cp:lastPrinted>2022-12-06T23:52:00Z</cp:lastPrinted>
  <dcterms:created xsi:type="dcterms:W3CDTF">2021-09-29T06:16:00Z</dcterms:created>
  <dcterms:modified xsi:type="dcterms:W3CDTF">2023-01-11T00:33:00Z</dcterms:modified>
</cp:coreProperties>
</file>