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1676"/>
        <w:gridCol w:w="1695"/>
        <w:gridCol w:w="1449"/>
        <w:gridCol w:w="141"/>
        <w:gridCol w:w="4820"/>
      </w:tblGrid>
      <w:tr w:rsidR="00B547BA" w:rsidRPr="00444B64" w14:paraId="37A29310" w14:textId="77777777" w:rsidTr="00A96954">
        <w:trPr>
          <w:trHeight w:val="17"/>
        </w:trPr>
        <w:tc>
          <w:tcPr>
            <w:tcW w:w="9781" w:type="dxa"/>
            <w:gridSpan w:val="5"/>
            <w:shd w:val="clear" w:color="auto" w:fill="FFE69E" w:themeFill="background2" w:themeFillTint="66"/>
          </w:tcPr>
          <w:p w14:paraId="59CA0EB1" w14:textId="6FCC2E15"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003850B9">
                <w:rPr>
                  <w:rStyle w:val="Hyperlink"/>
                  <w:rFonts w:eastAsia="Nunito Sans" w:cstheme="minorHAnsi"/>
                  <w:b/>
                  <w:bCs/>
                  <w:sz w:val="28"/>
                  <w:szCs w:val="28"/>
                </w:rPr>
                <w:t>7</w:t>
              </w:r>
            </w:hyperlink>
          </w:p>
        </w:tc>
      </w:tr>
      <w:tr w:rsidR="003850B9" w:rsidRPr="00444B64" w14:paraId="4F34415F" w14:textId="77777777" w:rsidTr="00A96954">
        <w:trPr>
          <w:trHeight w:val="2101"/>
        </w:trPr>
        <w:tc>
          <w:tcPr>
            <w:tcW w:w="4820" w:type="dxa"/>
            <w:gridSpan w:val="3"/>
          </w:tcPr>
          <w:p w14:paraId="26400903" w14:textId="77777777" w:rsidR="003850B9" w:rsidRPr="00A96954" w:rsidRDefault="003850B9" w:rsidP="00A96954">
            <w:pPr>
              <w:spacing w:before="120" w:after="200" w:line="240" w:lineRule="auto"/>
              <w:jc w:val="center"/>
              <w:rPr>
                <w:rFonts w:cstheme="minorHAnsi"/>
                <w:b/>
                <w:bCs/>
                <w:color w:val="333132" w:themeColor="text1"/>
                <w:sz w:val="24"/>
                <w:szCs w:val="24"/>
              </w:rPr>
            </w:pPr>
            <w:r w:rsidRPr="00A96954">
              <w:rPr>
                <w:rFonts w:cstheme="minorHAnsi"/>
                <w:b/>
                <w:bCs/>
                <w:color w:val="333132" w:themeColor="text1"/>
                <w:sz w:val="24"/>
                <w:szCs w:val="24"/>
              </w:rPr>
              <w:t>Australian Curriculum 8.4</w:t>
            </w:r>
          </w:p>
          <w:p w14:paraId="01A66D71" w14:textId="2C41B69E" w:rsidR="003850B9" w:rsidRDefault="00266297" w:rsidP="00D27C0B">
            <w:pPr>
              <w:spacing w:before="60" w:after="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A96954">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Pr>
                <w:rFonts w:cstheme="minorHAnsi"/>
                <w:color w:val="333132" w:themeColor="text1"/>
                <w:sz w:val="20"/>
                <w:szCs w:val="20"/>
              </w:rPr>
              <w:t xml:space="preserve">7 </w:t>
            </w:r>
            <w:r w:rsidRPr="00444B64">
              <w:rPr>
                <w:rFonts w:cstheme="minorHAnsi"/>
                <w:color w:val="333132" w:themeColor="text1"/>
                <w:sz w:val="20"/>
                <w:szCs w:val="20"/>
              </w:rPr>
              <w:t>Australian</w:t>
            </w:r>
            <w:r>
              <w:rPr>
                <w:rFonts w:cstheme="minorHAnsi"/>
                <w:color w:val="333132" w:themeColor="text1"/>
                <w:sz w:val="20"/>
                <w:szCs w:val="20"/>
              </w:rPr>
              <w:t xml:space="preserve"> </w:t>
            </w:r>
            <w:r w:rsidRPr="00444B64">
              <w:rPr>
                <w:rFonts w:cstheme="minorHAnsi"/>
                <w:color w:val="333132" w:themeColor="text1"/>
                <w:sz w:val="20"/>
                <w:szCs w:val="20"/>
              </w:rPr>
              <w:t>Civics and Citizenship</w:t>
            </w:r>
            <w:r>
              <w:rPr>
                <w:rFonts w:cstheme="minorHAnsi"/>
                <w:color w:val="333132" w:themeColor="text1"/>
                <w:sz w:val="20"/>
                <w:szCs w:val="20"/>
              </w:rPr>
              <w:t xml:space="preserve"> Curricul</w:t>
            </w:r>
            <w:r>
              <w:rPr>
                <w:rFonts w:cstheme="minorHAnsi"/>
                <w:color w:val="333132" w:themeColor="text1"/>
                <w:sz w:val="20"/>
                <w:szCs w:val="20"/>
              </w:rPr>
              <w:softHyphen/>
            </w:r>
            <w:r>
              <w:rPr>
                <w:rFonts w:cstheme="minorHAnsi"/>
                <w:color w:val="333132" w:themeColor="text1"/>
                <w:sz w:val="20"/>
                <w:szCs w:val="20"/>
              </w:rPr>
              <w:softHyphen/>
              <w:t>um.</w:t>
            </w:r>
          </w:p>
          <w:p w14:paraId="70079E0B" w14:textId="77777777" w:rsidR="00D27C0B" w:rsidRDefault="00D27C0B" w:rsidP="00D27C0B">
            <w:pPr>
              <w:spacing w:after="200" w:line="240" w:lineRule="auto"/>
              <w:rPr>
                <w:rFonts w:cstheme="minorHAnsi"/>
                <w:color w:val="333132" w:themeColor="text1"/>
                <w:sz w:val="20"/>
                <w:szCs w:val="20"/>
              </w:rPr>
            </w:pPr>
          </w:p>
          <w:p w14:paraId="68C1481D" w14:textId="77777777" w:rsidR="003850B9" w:rsidRPr="00444B64" w:rsidRDefault="003850B9" w:rsidP="003850B9">
            <w:pPr>
              <w:spacing w:before="60" w:after="60" w:line="240" w:lineRule="auto"/>
              <w:rPr>
                <w:rFonts w:eastAsia="Times New Roman" w:cstheme="minorHAnsi"/>
                <w:b/>
                <w:bCs/>
                <w:color w:val="333132" w:themeColor="text1"/>
                <w:sz w:val="20"/>
                <w:szCs w:val="20"/>
                <w:lang w:eastAsia="en-AU"/>
              </w:rPr>
            </w:pPr>
            <w:r w:rsidRPr="00444B64">
              <w:rPr>
                <w:rFonts w:eastAsia="Times New Roman" w:cstheme="minorHAnsi"/>
                <w:b/>
                <w:bCs/>
                <w:color w:val="333132" w:themeColor="text1"/>
                <w:sz w:val="20"/>
                <w:szCs w:val="20"/>
                <w:lang w:eastAsia="en-AU"/>
              </w:rPr>
              <w:t>Knowledge</w:t>
            </w:r>
          </w:p>
          <w:p w14:paraId="59F865FD" w14:textId="77777777" w:rsidR="003850B9" w:rsidRDefault="003850B9" w:rsidP="00A96954">
            <w:pPr>
              <w:spacing w:before="60" w:after="200" w:line="240" w:lineRule="auto"/>
              <w:rPr>
                <w:rFonts w:cstheme="minorHAnsi"/>
                <w:color w:val="333132" w:themeColor="text1"/>
                <w:sz w:val="20"/>
                <w:szCs w:val="20"/>
              </w:rPr>
            </w:pPr>
            <w:r w:rsidRPr="00062453">
              <w:rPr>
                <w:rFonts w:cstheme="minorHAnsi"/>
                <w:color w:val="333132" w:themeColor="text1"/>
                <w:sz w:val="20"/>
                <w:szCs w:val="20"/>
              </w:rPr>
              <w:t>By the end of Year 7, students explain features of Australia’s Constitution, including the process for constitutional change. They explain how Australia’s legal system is based on the principle of justice. Students explain the diverse nature of Australian society and identify the importance of shared values in promoting a cohesive society.</w:t>
            </w:r>
          </w:p>
          <w:p w14:paraId="68864B83" w14:textId="77777777" w:rsidR="003850B9" w:rsidRPr="00444B64" w:rsidRDefault="003850B9" w:rsidP="003850B9">
            <w:pPr>
              <w:spacing w:before="60" w:after="60" w:line="240" w:lineRule="auto"/>
              <w:ind w:right="-102"/>
              <w:rPr>
                <w:rFonts w:eastAsia="Times New Roman" w:cstheme="minorHAnsi"/>
                <w:b/>
                <w:bCs/>
                <w:color w:val="333132" w:themeColor="text1"/>
                <w:sz w:val="20"/>
                <w:szCs w:val="20"/>
                <w:lang w:eastAsia="en-AU"/>
              </w:rPr>
            </w:pPr>
            <w:r w:rsidRPr="00444B64">
              <w:rPr>
                <w:rFonts w:eastAsia="Times New Roman" w:cstheme="minorHAnsi"/>
                <w:b/>
                <w:bCs/>
                <w:color w:val="333132" w:themeColor="text1"/>
                <w:sz w:val="20"/>
                <w:szCs w:val="20"/>
                <w:lang w:eastAsia="en-AU"/>
              </w:rPr>
              <w:t>Skills</w:t>
            </w:r>
          </w:p>
          <w:p w14:paraId="0DA273EC" w14:textId="5FFE59CE" w:rsidR="003850B9" w:rsidRPr="00444B64" w:rsidRDefault="003850B9" w:rsidP="00A96954">
            <w:pPr>
              <w:spacing w:before="60" w:after="200" w:line="240" w:lineRule="auto"/>
              <w:ind w:right="-102"/>
              <w:rPr>
                <w:rFonts w:cstheme="minorHAnsi"/>
                <w:color w:val="333132" w:themeColor="text1"/>
                <w:sz w:val="20"/>
                <w:szCs w:val="20"/>
              </w:rPr>
            </w:pPr>
            <w:r w:rsidRPr="00062453">
              <w:rPr>
                <w:rFonts w:cstheme="minorHAnsi"/>
                <w:color w:val="333132" w:themeColor="text1"/>
                <w:sz w:val="20"/>
                <w:szCs w:val="20"/>
              </w:rPr>
              <w:t xml:space="preserve">When researching, students develop a range of questions and gather and analyse information from different sources to investigate Australia’s political and legal systems. They consider different points of view on civics and citizenship issues. When planning for action, students </w:t>
            </w:r>
            <w:proofErr w:type="gramStart"/>
            <w:r w:rsidRPr="00062453">
              <w:rPr>
                <w:rFonts w:cstheme="minorHAnsi"/>
                <w:color w:val="333132" w:themeColor="text1"/>
                <w:sz w:val="20"/>
                <w:szCs w:val="20"/>
              </w:rPr>
              <w:t>take into account</w:t>
            </w:r>
            <w:proofErr w:type="gramEnd"/>
            <w:r w:rsidRPr="00062453">
              <w:rPr>
                <w:rFonts w:cstheme="minorHAnsi"/>
                <w:color w:val="333132" w:themeColor="text1"/>
                <w:sz w:val="20"/>
                <w:szCs w:val="20"/>
              </w:rPr>
              <w:t xml:space="preserve"> multiple perspectives to develop solutions to an issue. Students develop and present arguments on civics and citizenship issues using appropriate texts, </w:t>
            </w:r>
            <w:proofErr w:type="gramStart"/>
            <w:r w:rsidRPr="00062453">
              <w:rPr>
                <w:rFonts w:cstheme="minorHAnsi"/>
                <w:color w:val="333132" w:themeColor="text1"/>
                <w:sz w:val="20"/>
                <w:szCs w:val="20"/>
              </w:rPr>
              <w:t>terms</w:t>
            </w:r>
            <w:proofErr w:type="gramEnd"/>
            <w:r w:rsidRPr="00062453">
              <w:rPr>
                <w:rFonts w:cstheme="minorHAnsi"/>
                <w:color w:val="333132" w:themeColor="text1"/>
                <w:sz w:val="20"/>
                <w:szCs w:val="20"/>
              </w:rPr>
              <w:t xml:space="preserve"> and concepts. They identify ways they can be active and informed citizens.</w:t>
            </w:r>
          </w:p>
        </w:tc>
        <w:tc>
          <w:tcPr>
            <w:tcW w:w="4961" w:type="dxa"/>
            <w:gridSpan w:val="2"/>
          </w:tcPr>
          <w:p w14:paraId="62344892" w14:textId="77777777" w:rsidR="003850B9" w:rsidRPr="00A96954" w:rsidRDefault="003850B9" w:rsidP="00A96954">
            <w:pPr>
              <w:spacing w:before="120" w:after="200" w:line="240" w:lineRule="auto"/>
              <w:jc w:val="center"/>
              <w:rPr>
                <w:rFonts w:cstheme="minorHAnsi"/>
                <w:b/>
                <w:bCs/>
                <w:color w:val="333132" w:themeColor="text1"/>
                <w:sz w:val="24"/>
                <w:szCs w:val="24"/>
              </w:rPr>
            </w:pPr>
            <w:r w:rsidRPr="00A96954">
              <w:rPr>
                <w:rFonts w:cstheme="minorHAnsi"/>
                <w:b/>
                <w:bCs/>
                <w:color w:val="333132" w:themeColor="text1"/>
                <w:sz w:val="24"/>
                <w:szCs w:val="24"/>
              </w:rPr>
              <w:t>Australian Curriculum 9.0</w:t>
            </w:r>
          </w:p>
          <w:p w14:paraId="3A0CD16C" w14:textId="6B39C910" w:rsidR="0053319F" w:rsidRDefault="0053319F" w:rsidP="0053319F">
            <w:pPr>
              <w:spacing w:before="60" w:after="200" w:line="240" w:lineRule="auto"/>
              <w:rPr>
                <w:rFonts w:cstheme="minorHAnsi"/>
                <w:b/>
                <w:bCs/>
                <w:color w:val="333132" w:themeColor="text1"/>
                <w:sz w:val="20"/>
                <w:szCs w:val="20"/>
              </w:rPr>
            </w:pPr>
            <w:r>
              <w:rPr>
                <w:rFonts w:cstheme="minorHAnsi"/>
                <w:color w:val="333132" w:themeColor="text1"/>
                <w:sz w:val="20"/>
                <w:szCs w:val="20"/>
              </w:rPr>
              <w:t xml:space="preserve">For </w:t>
            </w:r>
            <w:r w:rsidRPr="00444B64">
              <w:rPr>
                <w:rFonts w:cstheme="minorHAnsi"/>
                <w:color w:val="333132" w:themeColor="text1"/>
                <w:sz w:val="20"/>
                <w:szCs w:val="20"/>
              </w:rPr>
              <w:t xml:space="preserve">students </w:t>
            </w:r>
            <w:r>
              <w:rPr>
                <w:rFonts w:cstheme="minorHAnsi"/>
                <w:color w:val="333132" w:themeColor="text1"/>
                <w:sz w:val="20"/>
                <w:szCs w:val="20"/>
              </w:rPr>
              <w:t xml:space="preserve">to </w:t>
            </w:r>
            <w:r w:rsidRPr="00444B64">
              <w:rPr>
                <w:rFonts w:cstheme="minorHAnsi"/>
                <w:color w:val="333132" w:themeColor="text1"/>
                <w:sz w:val="20"/>
                <w:szCs w:val="20"/>
              </w:rPr>
              <w:t>m</w:t>
            </w:r>
            <w:r>
              <w:rPr>
                <w:rFonts w:cstheme="minorHAnsi"/>
                <w:color w:val="333132" w:themeColor="text1"/>
                <w:sz w:val="20"/>
                <w:szCs w:val="20"/>
              </w:rPr>
              <w:t>e</w:t>
            </w:r>
            <w:r w:rsidRPr="00444B64">
              <w:rPr>
                <w:rFonts w:cstheme="minorHAnsi"/>
                <w:color w:val="333132" w:themeColor="text1"/>
                <w:sz w:val="20"/>
                <w:szCs w:val="20"/>
              </w:rPr>
              <w:t xml:space="preserve">et the achievement standard for the Year </w:t>
            </w:r>
            <w:r>
              <w:rPr>
                <w:rFonts w:cstheme="minorHAnsi"/>
                <w:color w:val="333132" w:themeColor="text1"/>
                <w:sz w:val="20"/>
                <w:szCs w:val="20"/>
              </w:rPr>
              <w:t xml:space="preserve">7 </w:t>
            </w:r>
            <w:r w:rsidRPr="00444B64">
              <w:rPr>
                <w:rFonts w:cstheme="minorHAnsi"/>
                <w:color w:val="333132" w:themeColor="text1"/>
                <w:sz w:val="20"/>
                <w:szCs w:val="20"/>
              </w:rPr>
              <w:t>Australian</w:t>
            </w:r>
            <w:r>
              <w:rPr>
                <w:rFonts w:cstheme="minorHAnsi"/>
                <w:color w:val="333132" w:themeColor="text1"/>
                <w:sz w:val="20"/>
                <w:szCs w:val="20"/>
              </w:rPr>
              <w:t xml:space="preserve"> </w:t>
            </w:r>
            <w:r w:rsidRPr="00444B64">
              <w:rPr>
                <w:rFonts w:cstheme="minorHAnsi"/>
                <w:color w:val="333132" w:themeColor="text1"/>
                <w:sz w:val="20"/>
                <w:szCs w:val="20"/>
              </w:rPr>
              <w:t>Civics and Citizenship</w:t>
            </w:r>
            <w:r>
              <w:rPr>
                <w:rFonts w:cstheme="minorHAnsi"/>
                <w:color w:val="333132" w:themeColor="text1"/>
                <w:sz w:val="20"/>
                <w:szCs w:val="20"/>
              </w:rPr>
              <w:t xml:space="preserve"> Curricul</w:t>
            </w:r>
            <w:r>
              <w:rPr>
                <w:rFonts w:cstheme="minorHAnsi"/>
                <w:color w:val="333132" w:themeColor="text1"/>
                <w:sz w:val="20"/>
                <w:szCs w:val="20"/>
              </w:rPr>
              <w:softHyphen/>
            </w:r>
            <w:r>
              <w:rPr>
                <w:rFonts w:cstheme="minorHAnsi"/>
                <w:color w:val="333132" w:themeColor="text1"/>
                <w:sz w:val="20"/>
                <w:szCs w:val="20"/>
              </w:rPr>
              <w:softHyphen/>
              <w:t xml:space="preserve">um, they will need to </w:t>
            </w:r>
            <w:r w:rsidRPr="00444B64">
              <w:rPr>
                <w:rFonts w:cstheme="minorHAnsi"/>
                <w:color w:val="333132" w:themeColor="text1"/>
                <w:sz w:val="20"/>
                <w:szCs w:val="20"/>
              </w:rPr>
              <w:t>complet</w:t>
            </w:r>
            <w:r>
              <w:rPr>
                <w:rFonts w:cstheme="minorHAnsi"/>
                <w:color w:val="333132" w:themeColor="text1"/>
                <w:sz w:val="20"/>
                <w:szCs w:val="20"/>
              </w:rPr>
              <w:t>e</w:t>
            </w:r>
            <w:r w:rsidRPr="00444B64">
              <w:rPr>
                <w:rFonts w:cstheme="minorHAnsi"/>
                <w:color w:val="333132" w:themeColor="text1"/>
                <w:sz w:val="20"/>
                <w:szCs w:val="20"/>
              </w:rPr>
              <w:t xml:space="preserve"> </w:t>
            </w:r>
            <w:r>
              <w:rPr>
                <w:rFonts w:cstheme="minorHAnsi"/>
                <w:color w:val="333132" w:themeColor="text1"/>
                <w:sz w:val="20"/>
                <w:szCs w:val="20"/>
              </w:rPr>
              <w:t xml:space="preserve">this </w:t>
            </w:r>
            <w:r w:rsidR="00A96954">
              <w:rPr>
                <w:rFonts w:cstheme="minorHAnsi"/>
                <w:color w:val="333132" w:themeColor="text1"/>
                <w:sz w:val="20"/>
                <w:szCs w:val="20"/>
              </w:rPr>
              <w:t>U</w:t>
            </w:r>
            <w:r>
              <w:rPr>
                <w:rFonts w:cstheme="minorHAnsi"/>
                <w:color w:val="333132" w:themeColor="text1"/>
                <w:sz w:val="20"/>
                <w:szCs w:val="20"/>
              </w:rPr>
              <w:t xml:space="preserve">nit of work and additional topics from the Year 8 </w:t>
            </w:r>
            <w:r w:rsidR="00A96954">
              <w:rPr>
                <w:rFonts w:cstheme="minorHAnsi"/>
                <w:color w:val="333132" w:themeColor="text1"/>
                <w:sz w:val="20"/>
                <w:szCs w:val="20"/>
              </w:rPr>
              <w:t>U</w:t>
            </w:r>
            <w:r>
              <w:rPr>
                <w:rFonts w:cstheme="minorHAnsi"/>
                <w:color w:val="333132" w:themeColor="text1"/>
                <w:sz w:val="20"/>
                <w:szCs w:val="20"/>
              </w:rPr>
              <w:t>nit</w:t>
            </w:r>
            <w:r w:rsidR="00A96954">
              <w:rPr>
                <w:rFonts w:cstheme="minorHAnsi"/>
                <w:color w:val="333132" w:themeColor="text1"/>
                <w:sz w:val="20"/>
                <w:szCs w:val="20"/>
              </w:rPr>
              <w:t xml:space="preserve"> of work</w:t>
            </w:r>
            <w:r>
              <w:rPr>
                <w:rFonts w:cstheme="minorHAnsi"/>
                <w:color w:val="333132" w:themeColor="text1"/>
                <w:sz w:val="20"/>
                <w:szCs w:val="20"/>
              </w:rPr>
              <w:t xml:space="preserve">, </w:t>
            </w:r>
            <w:r w:rsidR="008F348F">
              <w:rPr>
                <w:rFonts w:cstheme="minorHAnsi"/>
                <w:color w:val="333132" w:themeColor="text1"/>
                <w:sz w:val="20"/>
                <w:szCs w:val="20"/>
              </w:rPr>
              <w:t>and</w:t>
            </w:r>
            <w:r w:rsidRPr="00444B64">
              <w:rPr>
                <w:rFonts w:cstheme="minorHAnsi"/>
                <w:color w:val="333132" w:themeColor="text1"/>
                <w:sz w:val="20"/>
                <w:szCs w:val="20"/>
              </w:rPr>
              <w:t xml:space="preserve"> associated assessment tasks</w:t>
            </w:r>
            <w:r>
              <w:rPr>
                <w:rFonts w:cstheme="minorHAnsi"/>
                <w:color w:val="333132" w:themeColor="text1"/>
                <w:sz w:val="20"/>
                <w:szCs w:val="20"/>
              </w:rPr>
              <w:t>.</w:t>
            </w:r>
          </w:p>
          <w:p w14:paraId="0FD82726" w14:textId="77777777" w:rsidR="003850B9" w:rsidRPr="00444B64" w:rsidRDefault="003850B9" w:rsidP="003850B9">
            <w:pPr>
              <w:spacing w:before="60" w:after="60" w:line="240" w:lineRule="auto"/>
              <w:rPr>
                <w:rFonts w:eastAsia="Times New Roman" w:cstheme="minorHAnsi"/>
                <w:b/>
                <w:bCs/>
                <w:color w:val="333132" w:themeColor="text1"/>
                <w:sz w:val="20"/>
                <w:szCs w:val="20"/>
                <w:lang w:eastAsia="en-AU"/>
              </w:rPr>
            </w:pPr>
            <w:r w:rsidRPr="00444B64">
              <w:rPr>
                <w:rFonts w:eastAsia="Times New Roman" w:cstheme="minorHAnsi"/>
                <w:b/>
                <w:bCs/>
                <w:color w:val="333132" w:themeColor="text1"/>
                <w:sz w:val="20"/>
                <w:szCs w:val="20"/>
                <w:lang w:eastAsia="en-AU"/>
              </w:rPr>
              <w:t>Knowledge</w:t>
            </w:r>
          </w:p>
          <w:p w14:paraId="72628D95" w14:textId="444CEAF1" w:rsidR="003850B9" w:rsidRDefault="003850B9" w:rsidP="00D27C0B">
            <w:pPr>
              <w:spacing w:before="60" w:after="0" w:line="240" w:lineRule="auto"/>
              <w:rPr>
                <w:rFonts w:eastAsia="Times New Roman" w:cstheme="minorHAnsi"/>
                <w:color w:val="333132" w:themeColor="text1"/>
                <w:sz w:val="20"/>
                <w:szCs w:val="20"/>
                <w:lang w:eastAsia="en-AU"/>
              </w:rPr>
            </w:pPr>
            <w:r w:rsidRPr="00062453">
              <w:rPr>
                <w:rFonts w:eastAsia="Times New Roman" w:cstheme="minorHAnsi"/>
                <w:color w:val="333132" w:themeColor="text1"/>
                <w:sz w:val="20"/>
                <w:szCs w:val="20"/>
                <w:lang w:eastAsia="en-AU"/>
              </w:rPr>
              <w:t>By the end of Year 7, students describe the key features of Australia's system of government, and the principles and features of the Australian legal system. They explain the characteristics of Australian democracy.</w:t>
            </w:r>
          </w:p>
          <w:p w14:paraId="55DDF977" w14:textId="3FB822DF" w:rsidR="00D27C0B" w:rsidRDefault="00D27C0B" w:rsidP="00D27C0B">
            <w:pPr>
              <w:spacing w:after="0" w:line="240" w:lineRule="auto"/>
              <w:rPr>
                <w:rFonts w:eastAsia="Times New Roman" w:cstheme="minorHAnsi"/>
                <w:color w:val="333132" w:themeColor="text1"/>
                <w:sz w:val="20"/>
                <w:szCs w:val="20"/>
                <w:lang w:eastAsia="en-AU"/>
              </w:rPr>
            </w:pPr>
          </w:p>
          <w:p w14:paraId="161E9A48" w14:textId="77777777" w:rsidR="00D27C0B" w:rsidRDefault="00D27C0B" w:rsidP="00A96954">
            <w:pPr>
              <w:spacing w:before="60" w:after="200" w:line="240" w:lineRule="auto"/>
              <w:rPr>
                <w:rFonts w:eastAsia="Times New Roman" w:cstheme="minorHAnsi"/>
                <w:color w:val="333132" w:themeColor="text1"/>
                <w:sz w:val="20"/>
                <w:szCs w:val="20"/>
                <w:lang w:eastAsia="en-AU"/>
              </w:rPr>
            </w:pPr>
          </w:p>
          <w:p w14:paraId="758E197D" w14:textId="77777777" w:rsidR="003850B9" w:rsidRPr="00444B64" w:rsidRDefault="003850B9" w:rsidP="003850B9">
            <w:pPr>
              <w:spacing w:before="60" w:after="60" w:line="240" w:lineRule="auto"/>
              <w:ind w:right="-102"/>
              <w:rPr>
                <w:rFonts w:eastAsia="Times New Roman" w:cstheme="minorHAnsi"/>
                <w:b/>
                <w:bCs/>
                <w:color w:val="333132" w:themeColor="text1"/>
                <w:sz w:val="20"/>
                <w:szCs w:val="20"/>
                <w:lang w:eastAsia="en-AU"/>
              </w:rPr>
            </w:pPr>
            <w:r w:rsidRPr="00444B64">
              <w:rPr>
                <w:rFonts w:eastAsia="Times New Roman" w:cstheme="minorHAnsi"/>
                <w:b/>
                <w:bCs/>
                <w:color w:val="333132" w:themeColor="text1"/>
                <w:sz w:val="20"/>
                <w:szCs w:val="20"/>
                <w:lang w:eastAsia="en-AU"/>
              </w:rPr>
              <w:t>Skills</w:t>
            </w:r>
          </w:p>
          <w:p w14:paraId="7C366E59" w14:textId="2E72470D" w:rsidR="003850B9" w:rsidRPr="00935870" w:rsidRDefault="003850B9" w:rsidP="003850B9">
            <w:pPr>
              <w:spacing w:before="60" w:after="60" w:line="240" w:lineRule="auto"/>
              <w:rPr>
                <w:rFonts w:cstheme="minorHAnsi"/>
                <w:b/>
                <w:bCs/>
                <w:color w:val="333132" w:themeColor="text1"/>
                <w:sz w:val="20"/>
                <w:szCs w:val="20"/>
              </w:rPr>
            </w:pPr>
            <w:r w:rsidRPr="00062453">
              <w:rPr>
                <w:rStyle w:val="SubtleEmphasis"/>
              </w:rPr>
              <w:t xml:space="preserve">Students develop questions and locate, </w:t>
            </w:r>
            <w:proofErr w:type="gramStart"/>
            <w:r w:rsidRPr="00062453">
              <w:rPr>
                <w:rStyle w:val="SubtleEmphasis"/>
              </w:rPr>
              <w:t>select</w:t>
            </w:r>
            <w:proofErr w:type="gramEnd"/>
            <w:r w:rsidRPr="00062453">
              <w:rPr>
                <w:rStyle w:val="SubtleEmphasis"/>
              </w:rPr>
              <w:t xml:space="preserve"> and organise information from sources to investigate political and legal systems, and contemporary civic issues. They analyse information and identify perspectives and challenges related to political, </w:t>
            </w:r>
            <w:proofErr w:type="gramStart"/>
            <w:r w:rsidRPr="00062453">
              <w:rPr>
                <w:rStyle w:val="SubtleEmphasis"/>
              </w:rPr>
              <w:t>legal</w:t>
            </w:r>
            <w:proofErr w:type="gramEnd"/>
            <w:r w:rsidRPr="00062453">
              <w:rPr>
                <w:rStyle w:val="SubtleEmphasis"/>
              </w:rPr>
              <w:t xml:space="preserve"> or civic issues. They identify and describe the methods or strategies related to civic participation or action. Students use civics and citizenship concepts, </w:t>
            </w:r>
            <w:proofErr w:type="gramStart"/>
            <w:r w:rsidRPr="00062453">
              <w:rPr>
                <w:rStyle w:val="SubtleEmphasis"/>
              </w:rPr>
              <w:t>terms</w:t>
            </w:r>
            <w:proofErr w:type="gramEnd"/>
            <w:r w:rsidRPr="00062453">
              <w:rPr>
                <w:rStyle w:val="SubtleEmphasis"/>
              </w:rPr>
              <w:t xml:space="preserve"> and sources to create descriptions, explanations, explanations and arguments.</w:t>
            </w:r>
          </w:p>
        </w:tc>
      </w:tr>
      <w:tr w:rsidR="0096240D" w:rsidRPr="00444B64" w14:paraId="300AE7D9" w14:textId="77777777" w:rsidTr="00A96954">
        <w:trPr>
          <w:trHeight w:val="2045"/>
        </w:trPr>
        <w:tc>
          <w:tcPr>
            <w:tcW w:w="9781" w:type="dxa"/>
            <w:gridSpan w:val="5"/>
          </w:tcPr>
          <w:p w14:paraId="430F5AC2" w14:textId="3A7B32CB" w:rsidR="0096240D" w:rsidRPr="00444B64" w:rsidRDefault="00D036C1" w:rsidP="0096240D">
            <w:pPr>
              <w:spacing w:before="60" w:after="60" w:line="240" w:lineRule="auto"/>
              <w:ind w:left="720" w:hanging="720"/>
              <w:rPr>
                <w:rFonts w:cstheme="minorHAnsi"/>
                <w:b/>
                <w:bCs/>
                <w:color w:val="333132" w:themeColor="text1"/>
                <w:sz w:val="20"/>
                <w:szCs w:val="20"/>
              </w:rPr>
            </w:pPr>
            <w:r>
              <w:rPr>
                <w:rFonts w:cstheme="minorHAnsi"/>
                <w:b/>
                <w:bCs/>
                <w:color w:val="333132" w:themeColor="text1"/>
                <w:sz w:val="20"/>
                <w:szCs w:val="20"/>
              </w:rPr>
              <w:t>Unit a</w:t>
            </w:r>
            <w:r w:rsidR="0096240D" w:rsidRPr="00444B64">
              <w:rPr>
                <w:rFonts w:cstheme="minorHAnsi"/>
                <w:b/>
                <w:bCs/>
                <w:color w:val="333132" w:themeColor="text1"/>
                <w:sz w:val="20"/>
                <w:szCs w:val="20"/>
              </w:rPr>
              <w:t>ssessment overview</w:t>
            </w:r>
          </w:p>
          <w:p w14:paraId="3AA6E779" w14:textId="4D94E16F" w:rsidR="0096240D" w:rsidRPr="00444B64" w:rsidRDefault="003850B9" w:rsidP="0096240D">
            <w:pPr>
              <w:pStyle w:val="NoSpacing"/>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This </w:t>
            </w:r>
            <w:r w:rsidR="00A96954">
              <w:rPr>
                <w:rFonts w:cstheme="minorHAnsi"/>
                <w:color w:val="333132" w:themeColor="text1"/>
                <w:sz w:val="20"/>
                <w:szCs w:val="20"/>
              </w:rPr>
              <w:t>U</w:t>
            </w:r>
            <w:r w:rsidRPr="00444B64">
              <w:rPr>
                <w:rFonts w:cstheme="minorHAnsi"/>
                <w:color w:val="333132" w:themeColor="text1"/>
                <w:sz w:val="20"/>
                <w:szCs w:val="20"/>
              </w:rPr>
              <w:t>nit of work provides a range of informal and formal assessment items. The suggested formal assessment tasks are a group research task and the development of a persuasive brochure that explains arguments and processes for a referendum. These tasks align to the Year 7 Australian Civics and Citizenship Curriculum, including skills components</w:t>
            </w:r>
            <w:r>
              <w:rPr>
                <w:rFonts w:cstheme="minorHAnsi"/>
                <w:color w:val="333132" w:themeColor="text1"/>
                <w:sz w:val="20"/>
                <w:szCs w:val="20"/>
              </w:rPr>
              <w:t xml:space="preserve">. </w:t>
            </w:r>
            <w:hyperlink r:id="rId9" w:history="1">
              <w:r w:rsidR="00A96954">
                <w:rPr>
                  <w:rStyle w:val="Hyperlink"/>
                </w:rPr>
                <w:t>PEO q</w:t>
              </w:r>
              <w:r w:rsidRPr="00F214D5">
                <w:rPr>
                  <w:rStyle w:val="Hyperlink"/>
                </w:rPr>
                <w:t>uizzes</w:t>
              </w:r>
            </w:hyperlink>
            <w:r w:rsidRPr="00F214D5">
              <w:rPr>
                <w:rFonts w:cstheme="minorHAnsi"/>
                <w:color w:val="333132" w:themeColor="text1"/>
                <w:sz w:val="20"/>
                <w:szCs w:val="20"/>
              </w:rPr>
              <w:t xml:space="preserve"> </w:t>
            </w:r>
            <w:r>
              <w:rPr>
                <w:rFonts w:cstheme="minorHAnsi"/>
                <w:color w:val="333132" w:themeColor="text1"/>
                <w:sz w:val="20"/>
                <w:szCs w:val="20"/>
              </w:rPr>
              <w:t>could</w:t>
            </w:r>
            <w:r w:rsidRPr="00F214D5">
              <w:rPr>
                <w:rFonts w:cstheme="minorHAnsi"/>
                <w:color w:val="333132" w:themeColor="text1"/>
                <w:sz w:val="20"/>
                <w:szCs w:val="20"/>
              </w:rPr>
              <w:t xml:space="preserve"> be u</w:t>
            </w:r>
            <w:r>
              <w:rPr>
                <w:rFonts w:cstheme="minorHAnsi"/>
                <w:color w:val="333132" w:themeColor="text1"/>
                <w:sz w:val="20"/>
                <w:szCs w:val="20"/>
              </w:rPr>
              <w:t xml:space="preserve">sed as further assessment items. </w:t>
            </w:r>
            <w:r w:rsidRPr="00444B64">
              <w:rPr>
                <w:rFonts w:cstheme="minorHAnsi"/>
                <w:color w:val="333132" w:themeColor="text1"/>
                <w:sz w:val="20"/>
                <w:szCs w:val="20"/>
              </w:rPr>
              <w:t>Teacher</w:t>
            </w:r>
            <w:r w:rsidR="00A96954">
              <w:rPr>
                <w:rFonts w:cstheme="minorHAnsi"/>
                <w:color w:val="333132" w:themeColor="text1"/>
                <w:sz w:val="20"/>
                <w:szCs w:val="20"/>
              </w:rPr>
              <w:t>s</w:t>
            </w:r>
            <w:r w:rsidRPr="00444B64">
              <w:rPr>
                <w:rFonts w:cstheme="minorHAnsi"/>
                <w:color w:val="333132" w:themeColor="text1"/>
                <w:sz w:val="20"/>
                <w:szCs w:val="20"/>
              </w:rPr>
              <w:t xml:space="preserve"> will need to develop an appropriate marking criterion and rubric using the relevant Australian Curriculum content descriptors.</w:t>
            </w:r>
          </w:p>
        </w:tc>
      </w:tr>
      <w:tr w:rsidR="00B547BA" w:rsidRPr="00444B64" w14:paraId="7931188D" w14:textId="77777777" w:rsidTr="00A96954">
        <w:trPr>
          <w:trHeight w:val="300"/>
        </w:trPr>
        <w:tc>
          <w:tcPr>
            <w:tcW w:w="1676" w:type="dxa"/>
            <w:shd w:val="clear" w:color="auto" w:fill="FFF2CE" w:themeFill="background2" w:themeFillTint="33"/>
            <w:vAlign w:val="center"/>
          </w:tcPr>
          <w:p w14:paraId="2D6D2FF9" w14:textId="77777777" w:rsidR="00B547BA" w:rsidRPr="00A96954" w:rsidRDefault="00B547BA" w:rsidP="00940C3B">
            <w:pPr>
              <w:pStyle w:val="NoSpacing"/>
              <w:spacing w:line="240" w:lineRule="auto"/>
              <w:jc w:val="both"/>
              <w:rPr>
                <w:rFonts w:cstheme="minorHAnsi"/>
                <w:b/>
                <w:bCs/>
                <w:color w:val="333132" w:themeColor="text1"/>
                <w:spacing w:val="-4"/>
                <w:sz w:val="20"/>
                <w:szCs w:val="20"/>
              </w:rPr>
            </w:pPr>
            <w:r w:rsidRPr="00A96954">
              <w:rPr>
                <w:rFonts w:cstheme="minorHAnsi"/>
                <w:b/>
                <w:bCs/>
                <w:color w:val="333132" w:themeColor="text1"/>
                <w:spacing w:val="-4"/>
                <w:sz w:val="20"/>
                <w:szCs w:val="20"/>
              </w:rPr>
              <w:t>Australian Curriculum 8.4</w:t>
            </w:r>
          </w:p>
        </w:tc>
        <w:tc>
          <w:tcPr>
            <w:tcW w:w="1695" w:type="dxa"/>
            <w:shd w:val="clear" w:color="auto" w:fill="FFF2CE" w:themeFill="background2" w:themeFillTint="33"/>
            <w:vAlign w:val="center"/>
          </w:tcPr>
          <w:p w14:paraId="50D62984" w14:textId="77777777" w:rsidR="00B547BA" w:rsidRPr="00A96954" w:rsidRDefault="00B547BA" w:rsidP="00940C3B">
            <w:pPr>
              <w:pStyle w:val="NoSpacing"/>
              <w:spacing w:line="240" w:lineRule="auto"/>
              <w:jc w:val="both"/>
              <w:rPr>
                <w:rFonts w:cstheme="minorHAnsi"/>
                <w:b/>
                <w:bCs/>
                <w:color w:val="333132" w:themeColor="text1"/>
                <w:spacing w:val="-4"/>
                <w:sz w:val="20"/>
                <w:szCs w:val="20"/>
              </w:rPr>
            </w:pPr>
            <w:bookmarkStart w:id="1" w:name="_Hlk77073124"/>
            <w:r w:rsidRPr="00A96954">
              <w:rPr>
                <w:rFonts w:cstheme="minorHAnsi"/>
                <w:b/>
                <w:bCs/>
                <w:color w:val="333132" w:themeColor="text1"/>
                <w:spacing w:val="-4"/>
                <w:sz w:val="20"/>
                <w:szCs w:val="20"/>
              </w:rPr>
              <w:t>Australian Curriculum 9.0</w:t>
            </w:r>
          </w:p>
        </w:tc>
        <w:tc>
          <w:tcPr>
            <w:tcW w:w="1590" w:type="dxa"/>
            <w:gridSpan w:val="2"/>
            <w:shd w:val="clear" w:color="auto" w:fill="FFF2CE" w:themeFill="background2" w:themeFillTint="33"/>
            <w:vAlign w:val="center"/>
          </w:tcPr>
          <w:p w14:paraId="4303806C" w14:textId="77777777" w:rsidR="00B547BA" w:rsidRPr="00A96954" w:rsidRDefault="00B547BA" w:rsidP="00940C3B">
            <w:pPr>
              <w:pStyle w:val="NoSpacing"/>
              <w:spacing w:line="240" w:lineRule="auto"/>
              <w:jc w:val="both"/>
              <w:rPr>
                <w:rFonts w:cstheme="minorHAnsi"/>
                <w:b/>
                <w:bCs/>
                <w:color w:val="333132" w:themeColor="text1"/>
                <w:spacing w:val="-4"/>
                <w:sz w:val="20"/>
                <w:szCs w:val="20"/>
              </w:rPr>
            </w:pPr>
            <w:r w:rsidRPr="00A96954">
              <w:rPr>
                <w:rFonts w:cstheme="minorHAnsi"/>
                <w:b/>
                <w:bCs/>
                <w:color w:val="333132" w:themeColor="text1"/>
                <w:spacing w:val="-4"/>
                <w:sz w:val="20"/>
                <w:szCs w:val="20"/>
              </w:rPr>
              <w:t>Topic</w:t>
            </w:r>
          </w:p>
        </w:tc>
        <w:tc>
          <w:tcPr>
            <w:tcW w:w="4820" w:type="dxa"/>
            <w:shd w:val="clear" w:color="auto" w:fill="FFF2CE" w:themeFill="background2" w:themeFillTint="33"/>
            <w:vAlign w:val="center"/>
          </w:tcPr>
          <w:p w14:paraId="78629668" w14:textId="77777777" w:rsidR="00B547BA" w:rsidRPr="00A96954" w:rsidRDefault="00B547BA" w:rsidP="00940C3B">
            <w:pPr>
              <w:pStyle w:val="NoSpacing"/>
              <w:spacing w:line="240" w:lineRule="auto"/>
              <w:jc w:val="both"/>
              <w:rPr>
                <w:rFonts w:cstheme="minorHAnsi"/>
                <w:b/>
                <w:bCs/>
                <w:color w:val="333132" w:themeColor="text1"/>
                <w:spacing w:val="-4"/>
                <w:sz w:val="20"/>
                <w:szCs w:val="20"/>
              </w:rPr>
            </w:pPr>
            <w:r w:rsidRPr="00A96954">
              <w:rPr>
                <w:rFonts w:cstheme="minorHAnsi"/>
                <w:b/>
                <w:bCs/>
                <w:color w:val="333132" w:themeColor="text1"/>
                <w:spacing w:val="-4"/>
                <w:sz w:val="20"/>
                <w:szCs w:val="20"/>
              </w:rPr>
              <w:t>Learning goals and success criteria</w:t>
            </w:r>
          </w:p>
        </w:tc>
      </w:tr>
      <w:bookmarkEnd w:id="1"/>
      <w:tr w:rsidR="003850B9" w:rsidRPr="00444B64" w14:paraId="10CB5195" w14:textId="77777777" w:rsidTr="00A96954">
        <w:trPr>
          <w:trHeight w:val="2454"/>
        </w:trPr>
        <w:tc>
          <w:tcPr>
            <w:tcW w:w="1676" w:type="dxa"/>
          </w:tcPr>
          <w:p w14:paraId="110BB6BA"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096DBCE3"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ACHCK048</w:t>
            </w:r>
          </w:p>
          <w:p w14:paraId="51F41699" w14:textId="77777777" w:rsidR="003850B9" w:rsidRPr="00444B64" w:rsidRDefault="003850B9" w:rsidP="003850B9">
            <w:pPr>
              <w:spacing w:after="0" w:line="240" w:lineRule="auto"/>
              <w:rPr>
                <w:rFonts w:cstheme="minorHAnsi"/>
                <w:color w:val="000000"/>
                <w:sz w:val="20"/>
                <w:szCs w:val="20"/>
              </w:rPr>
            </w:pPr>
            <w:r w:rsidRPr="00444B64">
              <w:rPr>
                <w:rFonts w:cstheme="minorHAnsi"/>
                <w:color w:val="000000"/>
                <w:sz w:val="20"/>
                <w:szCs w:val="20"/>
              </w:rPr>
              <w:t>ACHCK049</w:t>
            </w:r>
          </w:p>
          <w:p w14:paraId="1C13C606" w14:textId="77777777" w:rsidR="003850B9" w:rsidRPr="00444B64" w:rsidRDefault="003850B9" w:rsidP="003850B9">
            <w:pPr>
              <w:spacing w:after="0" w:line="240" w:lineRule="auto"/>
              <w:rPr>
                <w:rFonts w:cstheme="minorHAnsi"/>
                <w:b/>
                <w:bCs/>
                <w:color w:val="000000"/>
                <w:sz w:val="20"/>
                <w:szCs w:val="20"/>
              </w:rPr>
            </w:pPr>
          </w:p>
          <w:p w14:paraId="3DA090DF" w14:textId="77777777" w:rsidR="003850B9" w:rsidRPr="00444B64" w:rsidRDefault="003850B9" w:rsidP="003850B9">
            <w:pPr>
              <w:spacing w:after="0" w:line="240" w:lineRule="auto"/>
              <w:rPr>
                <w:rFonts w:cstheme="minorHAnsi"/>
                <w:color w:val="000000"/>
                <w:sz w:val="20"/>
                <w:szCs w:val="20"/>
              </w:rPr>
            </w:pPr>
            <w:r w:rsidRPr="00444B64">
              <w:rPr>
                <w:rFonts w:cstheme="minorHAnsi"/>
                <w:b/>
                <w:bCs/>
                <w:color w:val="000000"/>
                <w:sz w:val="20"/>
                <w:szCs w:val="20"/>
              </w:rPr>
              <w:t>Skills</w:t>
            </w:r>
          </w:p>
          <w:p w14:paraId="53E299CC" w14:textId="77777777" w:rsidR="003850B9" w:rsidRPr="00444B64" w:rsidRDefault="003850B9" w:rsidP="003850B9">
            <w:pPr>
              <w:spacing w:after="0" w:line="240" w:lineRule="auto"/>
              <w:rPr>
                <w:rFonts w:cstheme="minorHAnsi"/>
                <w:color w:val="000000"/>
                <w:sz w:val="20"/>
                <w:szCs w:val="20"/>
              </w:rPr>
            </w:pPr>
            <w:r w:rsidRPr="00444B64">
              <w:rPr>
                <w:rFonts w:cstheme="minorHAnsi"/>
                <w:color w:val="000000"/>
                <w:sz w:val="20"/>
                <w:szCs w:val="20"/>
              </w:rPr>
              <w:t>ACHCS054</w:t>
            </w:r>
          </w:p>
          <w:p w14:paraId="3732F855" w14:textId="77777777" w:rsidR="003850B9" w:rsidRPr="00444B64" w:rsidRDefault="003850B9" w:rsidP="003850B9">
            <w:pPr>
              <w:spacing w:after="0" w:line="240" w:lineRule="auto"/>
              <w:rPr>
                <w:rFonts w:cstheme="minorHAnsi"/>
                <w:color w:val="000000"/>
                <w:sz w:val="20"/>
                <w:szCs w:val="20"/>
              </w:rPr>
            </w:pPr>
            <w:r w:rsidRPr="00444B64">
              <w:rPr>
                <w:rFonts w:cstheme="minorHAnsi"/>
                <w:color w:val="000000"/>
                <w:sz w:val="20"/>
                <w:szCs w:val="20"/>
              </w:rPr>
              <w:t>ACHCS055</w:t>
            </w:r>
          </w:p>
          <w:p w14:paraId="396DAAD3" w14:textId="77777777" w:rsidR="003850B9" w:rsidRPr="00444B64" w:rsidRDefault="003850B9" w:rsidP="003850B9">
            <w:pPr>
              <w:spacing w:after="0" w:line="240" w:lineRule="auto"/>
              <w:rPr>
                <w:rFonts w:cstheme="minorHAnsi"/>
                <w:color w:val="000000"/>
                <w:sz w:val="20"/>
                <w:szCs w:val="20"/>
              </w:rPr>
            </w:pPr>
            <w:r w:rsidRPr="00444B64">
              <w:rPr>
                <w:rFonts w:cstheme="minorHAnsi"/>
                <w:color w:val="000000"/>
                <w:sz w:val="20"/>
                <w:szCs w:val="20"/>
              </w:rPr>
              <w:t>ACHCS056</w:t>
            </w:r>
          </w:p>
          <w:p w14:paraId="3F3F213E" w14:textId="77777777" w:rsidR="003850B9" w:rsidRPr="00444B64" w:rsidRDefault="003850B9" w:rsidP="003850B9">
            <w:pPr>
              <w:spacing w:after="0" w:line="240" w:lineRule="auto"/>
              <w:rPr>
                <w:rFonts w:cstheme="minorHAnsi"/>
                <w:color w:val="000000"/>
                <w:sz w:val="20"/>
                <w:szCs w:val="20"/>
              </w:rPr>
            </w:pPr>
            <w:r w:rsidRPr="00444B64">
              <w:rPr>
                <w:rFonts w:cstheme="minorHAnsi"/>
                <w:color w:val="000000"/>
                <w:sz w:val="20"/>
                <w:szCs w:val="20"/>
              </w:rPr>
              <w:t>ACHCS058</w:t>
            </w:r>
          </w:p>
          <w:p w14:paraId="7BE7C388" w14:textId="4D06CAAA" w:rsidR="003850B9" w:rsidRPr="00444B64" w:rsidRDefault="003850B9" w:rsidP="003850B9">
            <w:pPr>
              <w:pStyle w:val="NoSpacing"/>
              <w:spacing w:line="240" w:lineRule="auto"/>
              <w:rPr>
                <w:rFonts w:cstheme="minorHAnsi"/>
                <w:b/>
                <w:bCs/>
                <w:color w:val="333132" w:themeColor="text1"/>
                <w:sz w:val="20"/>
                <w:szCs w:val="20"/>
              </w:rPr>
            </w:pPr>
            <w:r w:rsidRPr="00444B64">
              <w:rPr>
                <w:rFonts w:cstheme="minorHAnsi"/>
                <w:color w:val="000000"/>
                <w:sz w:val="20"/>
                <w:szCs w:val="20"/>
              </w:rPr>
              <w:t>ACHCS059</w:t>
            </w:r>
          </w:p>
        </w:tc>
        <w:tc>
          <w:tcPr>
            <w:tcW w:w="1695" w:type="dxa"/>
            <w:shd w:val="clear" w:color="auto" w:fill="auto"/>
          </w:tcPr>
          <w:p w14:paraId="564D67DB" w14:textId="77777777" w:rsidR="003850B9" w:rsidRPr="00526AD8" w:rsidRDefault="003850B9" w:rsidP="003850B9">
            <w:pPr>
              <w:spacing w:after="0" w:line="240" w:lineRule="auto"/>
              <w:rPr>
                <w:b/>
                <w:bCs/>
                <w:color w:val="333132" w:themeColor="text1"/>
                <w:sz w:val="20"/>
                <w:szCs w:val="20"/>
              </w:rPr>
            </w:pPr>
            <w:r w:rsidRPr="00526AD8">
              <w:rPr>
                <w:b/>
                <w:bCs/>
                <w:color w:val="333132" w:themeColor="text1"/>
                <w:sz w:val="20"/>
                <w:szCs w:val="20"/>
              </w:rPr>
              <w:t>Knowledge</w:t>
            </w:r>
          </w:p>
          <w:p w14:paraId="72962156" w14:textId="77777777" w:rsidR="003850B9" w:rsidRPr="00526AD8" w:rsidRDefault="003850B9" w:rsidP="003850B9">
            <w:pPr>
              <w:spacing w:after="0" w:line="240" w:lineRule="auto"/>
              <w:rPr>
                <w:color w:val="333132" w:themeColor="text1"/>
                <w:sz w:val="20"/>
                <w:szCs w:val="20"/>
              </w:rPr>
            </w:pPr>
            <w:r w:rsidRPr="00526AD8">
              <w:rPr>
                <w:color w:val="333132" w:themeColor="text1"/>
                <w:sz w:val="20"/>
                <w:szCs w:val="20"/>
              </w:rPr>
              <w:t>AC9HC7K01</w:t>
            </w:r>
          </w:p>
          <w:p w14:paraId="3477D4FF" w14:textId="77777777" w:rsidR="003850B9" w:rsidRPr="006D657F" w:rsidRDefault="003850B9" w:rsidP="003850B9">
            <w:pPr>
              <w:spacing w:after="0" w:line="240" w:lineRule="auto"/>
              <w:rPr>
                <w:color w:val="333132" w:themeColor="text1"/>
                <w:sz w:val="20"/>
                <w:szCs w:val="20"/>
              </w:rPr>
            </w:pPr>
          </w:p>
          <w:p w14:paraId="128E2DCC" w14:textId="77777777" w:rsidR="00E40CA3" w:rsidRPr="006D657F" w:rsidRDefault="00E40CA3" w:rsidP="003850B9">
            <w:pPr>
              <w:pStyle w:val="NoSpacing"/>
              <w:spacing w:line="240" w:lineRule="auto"/>
              <w:rPr>
                <w:rFonts w:cstheme="minorHAnsi"/>
                <w:b/>
                <w:bCs/>
                <w:color w:val="333132" w:themeColor="text1"/>
                <w:sz w:val="18"/>
                <w:szCs w:val="18"/>
              </w:rPr>
            </w:pPr>
          </w:p>
          <w:p w14:paraId="74331932" w14:textId="5E37824A" w:rsidR="003850B9" w:rsidRPr="00526AD8" w:rsidRDefault="003850B9" w:rsidP="003850B9">
            <w:pPr>
              <w:pStyle w:val="NoSpacing"/>
              <w:spacing w:line="240" w:lineRule="auto"/>
              <w:rPr>
                <w:rFonts w:cstheme="minorHAnsi"/>
                <w:b/>
                <w:bCs/>
                <w:color w:val="333132" w:themeColor="text1"/>
                <w:sz w:val="20"/>
                <w:szCs w:val="20"/>
              </w:rPr>
            </w:pPr>
            <w:r w:rsidRPr="00526AD8">
              <w:rPr>
                <w:rFonts w:cstheme="minorHAnsi"/>
                <w:b/>
                <w:bCs/>
                <w:color w:val="333132" w:themeColor="text1"/>
                <w:sz w:val="20"/>
                <w:szCs w:val="20"/>
              </w:rPr>
              <w:t>Skills</w:t>
            </w:r>
          </w:p>
          <w:p w14:paraId="675A75D8" w14:textId="77777777" w:rsidR="003850B9" w:rsidRPr="00526AD8" w:rsidRDefault="003850B9" w:rsidP="003850B9">
            <w:pPr>
              <w:spacing w:after="0" w:line="240" w:lineRule="auto"/>
              <w:rPr>
                <w:rFonts w:cstheme="minorHAnsi"/>
                <w:color w:val="333132" w:themeColor="text1"/>
                <w:sz w:val="20"/>
                <w:szCs w:val="20"/>
              </w:rPr>
            </w:pPr>
            <w:r w:rsidRPr="00526AD8">
              <w:rPr>
                <w:rFonts w:cstheme="minorHAnsi"/>
                <w:color w:val="333132" w:themeColor="text1"/>
                <w:sz w:val="20"/>
                <w:szCs w:val="20"/>
              </w:rPr>
              <w:t>AC9HC7S01</w:t>
            </w:r>
          </w:p>
          <w:p w14:paraId="1467C1DA" w14:textId="77777777" w:rsidR="003850B9" w:rsidRPr="00526AD8" w:rsidRDefault="003850B9" w:rsidP="003850B9">
            <w:pPr>
              <w:spacing w:after="0" w:line="240" w:lineRule="auto"/>
              <w:rPr>
                <w:rFonts w:cstheme="minorHAnsi"/>
                <w:color w:val="333132" w:themeColor="text1"/>
                <w:sz w:val="20"/>
                <w:szCs w:val="20"/>
              </w:rPr>
            </w:pPr>
            <w:r w:rsidRPr="00526AD8">
              <w:rPr>
                <w:rFonts w:cstheme="minorHAnsi"/>
                <w:color w:val="333132" w:themeColor="text1"/>
                <w:sz w:val="20"/>
                <w:szCs w:val="20"/>
              </w:rPr>
              <w:t>AC9HC7S02</w:t>
            </w:r>
          </w:p>
          <w:p w14:paraId="6B848EA0" w14:textId="77777777" w:rsidR="003850B9" w:rsidRPr="00526AD8" w:rsidRDefault="003850B9" w:rsidP="003850B9">
            <w:pPr>
              <w:spacing w:after="0" w:line="240" w:lineRule="auto"/>
              <w:rPr>
                <w:rFonts w:cstheme="minorHAnsi"/>
                <w:color w:val="333132" w:themeColor="text1"/>
                <w:sz w:val="20"/>
                <w:szCs w:val="20"/>
              </w:rPr>
            </w:pPr>
            <w:r w:rsidRPr="00526AD8">
              <w:rPr>
                <w:rFonts w:cstheme="minorHAnsi"/>
                <w:color w:val="333132" w:themeColor="text1"/>
                <w:sz w:val="20"/>
                <w:szCs w:val="20"/>
              </w:rPr>
              <w:t>AC9HC7S03</w:t>
            </w:r>
          </w:p>
          <w:p w14:paraId="659EB9DE" w14:textId="08862E2F" w:rsidR="003850B9" w:rsidRPr="00444B64" w:rsidRDefault="003850B9" w:rsidP="003850B9">
            <w:pPr>
              <w:spacing w:after="0" w:line="240" w:lineRule="auto"/>
              <w:rPr>
                <w:rFonts w:cstheme="minorHAnsi"/>
                <w:color w:val="333132" w:themeColor="text1"/>
                <w:sz w:val="20"/>
                <w:szCs w:val="20"/>
              </w:rPr>
            </w:pPr>
            <w:r w:rsidRPr="00526AD8">
              <w:rPr>
                <w:rFonts w:cstheme="minorHAnsi"/>
                <w:color w:val="333132" w:themeColor="text1"/>
                <w:sz w:val="20"/>
                <w:szCs w:val="20"/>
              </w:rPr>
              <w:t>AC9HC7S0</w:t>
            </w:r>
            <w:r w:rsidR="00A96954" w:rsidRPr="00526AD8">
              <w:rPr>
                <w:rFonts w:cstheme="minorHAnsi"/>
                <w:color w:val="333132" w:themeColor="text1"/>
                <w:sz w:val="20"/>
                <w:szCs w:val="20"/>
              </w:rPr>
              <w:t>5</w:t>
            </w:r>
          </w:p>
        </w:tc>
        <w:tc>
          <w:tcPr>
            <w:tcW w:w="1590" w:type="dxa"/>
            <w:gridSpan w:val="2"/>
            <w:shd w:val="clear" w:color="auto" w:fill="auto"/>
          </w:tcPr>
          <w:p w14:paraId="1BFABC5E" w14:textId="77777777" w:rsidR="003850B9" w:rsidRPr="00444B64" w:rsidRDefault="003850B9" w:rsidP="003850B9">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1</w:t>
            </w:r>
          </w:p>
          <w:p w14:paraId="55C1AEF7" w14:textId="2B812DDA" w:rsidR="003850B9" w:rsidRPr="00444B64" w:rsidRDefault="003850B9" w:rsidP="00A96954">
            <w:pPr>
              <w:pStyle w:val="NoSpacing"/>
              <w:spacing w:line="240" w:lineRule="auto"/>
              <w:ind w:right="-172"/>
              <w:rPr>
                <w:rFonts w:cstheme="minorHAnsi"/>
                <w:color w:val="333132" w:themeColor="text1"/>
                <w:sz w:val="20"/>
                <w:szCs w:val="20"/>
              </w:rPr>
            </w:pPr>
            <w:r w:rsidRPr="00444B64">
              <w:rPr>
                <w:rFonts w:cstheme="minorHAnsi"/>
                <w:color w:val="333132" w:themeColor="text1"/>
                <w:sz w:val="20"/>
                <w:szCs w:val="20"/>
              </w:rPr>
              <w:t>How is Australia shaped by the Constitution?</w:t>
            </w:r>
          </w:p>
        </w:tc>
        <w:tc>
          <w:tcPr>
            <w:tcW w:w="4820" w:type="dxa"/>
            <w:shd w:val="clear" w:color="auto" w:fill="auto"/>
          </w:tcPr>
          <w:p w14:paraId="0E20F854"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Students will understand:          </w:t>
            </w:r>
          </w:p>
          <w:p w14:paraId="21E3599A" w14:textId="77777777" w:rsidR="003850B9" w:rsidRPr="00444B64" w:rsidRDefault="003850B9" w:rsidP="003850B9">
            <w:pPr>
              <w:spacing w:after="0" w:line="240" w:lineRule="auto"/>
              <w:rPr>
                <w:rFonts w:cstheme="minorHAnsi"/>
                <w:sz w:val="20"/>
                <w:szCs w:val="20"/>
              </w:rPr>
            </w:pPr>
            <w:r w:rsidRPr="00444B64">
              <w:rPr>
                <w:rFonts w:cstheme="minorHAnsi"/>
                <w:sz w:val="20"/>
                <w:szCs w:val="20"/>
              </w:rPr>
              <w:t>Key features of Australia’s Constitution, including the process for constitutional change.</w:t>
            </w:r>
          </w:p>
          <w:p w14:paraId="29F12D6E" w14:textId="77777777" w:rsidR="003850B9" w:rsidRPr="00444B64" w:rsidRDefault="003850B9" w:rsidP="003850B9">
            <w:pPr>
              <w:spacing w:after="0" w:line="240" w:lineRule="auto"/>
              <w:rPr>
                <w:rFonts w:cstheme="minorHAnsi"/>
                <w:sz w:val="20"/>
                <w:szCs w:val="20"/>
              </w:rPr>
            </w:pPr>
          </w:p>
          <w:p w14:paraId="2468AF8D"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Students will be able to:                            </w:t>
            </w:r>
          </w:p>
          <w:p w14:paraId="0FDC4838" w14:textId="4982BDD3" w:rsidR="003850B9" w:rsidRPr="00444B64" w:rsidRDefault="003850B9" w:rsidP="003850B9">
            <w:pPr>
              <w:spacing w:after="0" w:line="240" w:lineRule="auto"/>
              <w:rPr>
                <w:rFonts w:cstheme="minorHAnsi"/>
                <w:color w:val="333132" w:themeColor="text1"/>
                <w:sz w:val="20"/>
                <w:szCs w:val="20"/>
              </w:rPr>
            </w:pPr>
            <w:r w:rsidRPr="00444B64">
              <w:rPr>
                <w:rFonts w:cstheme="minorHAnsi"/>
                <w:sz w:val="20"/>
                <w:szCs w:val="20"/>
              </w:rPr>
              <w:t>Gather and analyse information from different sources to investigate Australia’s political system.</w:t>
            </w:r>
          </w:p>
        </w:tc>
      </w:tr>
      <w:tr w:rsidR="0096240D" w:rsidRPr="00444B64" w14:paraId="6FD27F7F" w14:textId="77777777" w:rsidTr="00A96954">
        <w:trPr>
          <w:trHeight w:val="300"/>
        </w:trPr>
        <w:tc>
          <w:tcPr>
            <w:tcW w:w="1676" w:type="dxa"/>
            <w:shd w:val="clear" w:color="auto" w:fill="FFF2CE" w:themeFill="background2" w:themeFillTint="33"/>
            <w:vAlign w:val="center"/>
          </w:tcPr>
          <w:p w14:paraId="4C3AD454" w14:textId="2549359B" w:rsidR="0096240D" w:rsidRPr="00444B64" w:rsidRDefault="0096240D" w:rsidP="00A96954">
            <w:pPr>
              <w:spacing w:after="0" w:line="240" w:lineRule="auto"/>
              <w:ind w:right="-55"/>
              <w:rPr>
                <w:rFonts w:cstheme="minorHAnsi"/>
                <w:b/>
                <w:bCs/>
                <w:color w:val="333132" w:themeColor="text1"/>
                <w:sz w:val="20"/>
                <w:szCs w:val="20"/>
                <w:shd w:val="clear" w:color="auto" w:fill="FFFFFF"/>
              </w:rPr>
            </w:pPr>
            <w:r w:rsidRPr="007D1791">
              <w:rPr>
                <w:rFonts w:cstheme="minorHAnsi"/>
                <w:b/>
                <w:bCs/>
                <w:color w:val="333132" w:themeColor="text1"/>
                <w:spacing w:val="-4"/>
                <w:sz w:val="20"/>
                <w:szCs w:val="20"/>
              </w:rPr>
              <w:lastRenderedPageBreak/>
              <w:t>Australian Curriculum 8.4</w:t>
            </w:r>
          </w:p>
        </w:tc>
        <w:tc>
          <w:tcPr>
            <w:tcW w:w="1695" w:type="dxa"/>
            <w:shd w:val="clear" w:color="auto" w:fill="FFF2CE" w:themeFill="background2" w:themeFillTint="33"/>
            <w:vAlign w:val="center"/>
          </w:tcPr>
          <w:p w14:paraId="07F08272" w14:textId="049A36E1" w:rsidR="0096240D" w:rsidRPr="00444B64" w:rsidRDefault="0096240D" w:rsidP="0096240D">
            <w:pPr>
              <w:spacing w:after="0" w:line="240" w:lineRule="auto"/>
              <w:rPr>
                <w:rFonts w:cstheme="minorHAnsi"/>
                <w:b/>
                <w:color w:val="333132" w:themeColor="text1"/>
                <w:sz w:val="20"/>
                <w:szCs w:val="20"/>
                <w:shd w:val="clear" w:color="auto" w:fill="FFFFFF"/>
              </w:rPr>
            </w:pPr>
            <w:r w:rsidRPr="007D1791">
              <w:rPr>
                <w:rFonts w:cstheme="minorHAnsi"/>
                <w:b/>
                <w:bCs/>
                <w:color w:val="333132" w:themeColor="text1"/>
                <w:spacing w:val="-4"/>
                <w:sz w:val="20"/>
                <w:szCs w:val="20"/>
              </w:rPr>
              <w:t>Australian Curriculum 9.0</w:t>
            </w:r>
          </w:p>
        </w:tc>
        <w:tc>
          <w:tcPr>
            <w:tcW w:w="1590" w:type="dxa"/>
            <w:gridSpan w:val="2"/>
            <w:shd w:val="clear" w:color="auto" w:fill="FFF2CE" w:themeFill="background2" w:themeFillTint="33"/>
            <w:vAlign w:val="center"/>
          </w:tcPr>
          <w:p w14:paraId="30C9006B" w14:textId="2B3818BA" w:rsidR="0096240D" w:rsidRPr="00444B64" w:rsidRDefault="0096240D" w:rsidP="0096240D">
            <w:pPr>
              <w:pStyle w:val="NoSpacing"/>
              <w:spacing w:line="240" w:lineRule="auto"/>
              <w:ind w:left="-31"/>
              <w:rPr>
                <w:rFonts w:cstheme="minorHAnsi"/>
                <w:b/>
                <w:bCs/>
                <w:color w:val="333132" w:themeColor="text1"/>
                <w:sz w:val="20"/>
                <w:szCs w:val="20"/>
              </w:rPr>
            </w:pPr>
            <w:r w:rsidRPr="007D1791">
              <w:rPr>
                <w:rFonts w:cstheme="minorHAnsi"/>
                <w:b/>
                <w:bCs/>
                <w:color w:val="333132" w:themeColor="text1"/>
                <w:spacing w:val="-4"/>
                <w:sz w:val="20"/>
                <w:szCs w:val="20"/>
              </w:rPr>
              <w:t>Topic</w:t>
            </w:r>
          </w:p>
        </w:tc>
        <w:tc>
          <w:tcPr>
            <w:tcW w:w="4820" w:type="dxa"/>
            <w:shd w:val="clear" w:color="auto" w:fill="FFF2CE" w:themeFill="background2" w:themeFillTint="33"/>
            <w:vAlign w:val="center"/>
          </w:tcPr>
          <w:p w14:paraId="2A21DAC5" w14:textId="221959E2" w:rsidR="0096240D" w:rsidRPr="00444B64" w:rsidRDefault="0096240D" w:rsidP="0096240D">
            <w:pPr>
              <w:spacing w:after="0" w:line="240" w:lineRule="auto"/>
              <w:rPr>
                <w:rFonts w:cstheme="minorHAnsi"/>
                <w:b/>
                <w:bCs/>
                <w:sz w:val="20"/>
                <w:szCs w:val="20"/>
              </w:rPr>
            </w:pPr>
            <w:r w:rsidRPr="007D1791">
              <w:rPr>
                <w:rFonts w:cstheme="minorHAnsi"/>
                <w:b/>
                <w:bCs/>
                <w:color w:val="333132" w:themeColor="text1"/>
                <w:spacing w:val="-4"/>
                <w:sz w:val="20"/>
                <w:szCs w:val="20"/>
              </w:rPr>
              <w:t>Learning goals and success criteria</w:t>
            </w:r>
          </w:p>
        </w:tc>
      </w:tr>
      <w:tr w:rsidR="003850B9" w:rsidRPr="00444B64" w14:paraId="784A4AA0" w14:textId="77777777" w:rsidTr="00A96954">
        <w:trPr>
          <w:trHeight w:val="1857"/>
        </w:trPr>
        <w:tc>
          <w:tcPr>
            <w:tcW w:w="1676" w:type="dxa"/>
          </w:tcPr>
          <w:p w14:paraId="35537C1E" w14:textId="77777777" w:rsidR="003850B9" w:rsidRPr="00444B64" w:rsidRDefault="003850B9" w:rsidP="003850B9">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5ECD57EC"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ACHCK050</w:t>
            </w:r>
          </w:p>
          <w:p w14:paraId="06B2EE73" w14:textId="77777777" w:rsidR="003850B9" w:rsidRPr="00444B64" w:rsidRDefault="003850B9" w:rsidP="003850B9">
            <w:pPr>
              <w:spacing w:after="0" w:line="240" w:lineRule="auto"/>
              <w:rPr>
                <w:rFonts w:cstheme="minorHAnsi"/>
                <w:color w:val="333132" w:themeColor="text1"/>
                <w:sz w:val="20"/>
                <w:szCs w:val="20"/>
                <w:shd w:val="clear" w:color="auto" w:fill="FFFFFF"/>
              </w:rPr>
            </w:pPr>
          </w:p>
          <w:p w14:paraId="197272F8" w14:textId="77777777" w:rsidR="003850B9" w:rsidRPr="00444B64" w:rsidRDefault="003850B9" w:rsidP="003850B9">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56B1489E"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ACHCS055</w:t>
            </w:r>
          </w:p>
          <w:p w14:paraId="6A3BBBE6"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ACHCS057</w:t>
            </w:r>
          </w:p>
          <w:p w14:paraId="10A452FB"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ACHCS059</w:t>
            </w:r>
          </w:p>
          <w:p w14:paraId="27B9D595" w14:textId="274904F3" w:rsidR="003850B9" w:rsidRPr="00444B64" w:rsidRDefault="003850B9" w:rsidP="003850B9">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shd w:val="clear" w:color="auto" w:fill="FFFFFF"/>
              </w:rPr>
              <w:t>ACHCS060</w:t>
            </w:r>
          </w:p>
        </w:tc>
        <w:tc>
          <w:tcPr>
            <w:tcW w:w="1695" w:type="dxa"/>
            <w:shd w:val="clear" w:color="auto" w:fill="auto"/>
          </w:tcPr>
          <w:p w14:paraId="030AB425" w14:textId="77777777" w:rsidR="003850B9" w:rsidRPr="00CE6DA7" w:rsidRDefault="003850B9" w:rsidP="003850B9">
            <w:pPr>
              <w:spacing w:after="0" w:line="240" w:lineRule="auto"/>
              <w:rPr>
                <w:b/>
                <w:bCs/>
                <w:sz w:val="20"/>
                <w:szCs w:val="20"/>
              </w:rPr>
            </w:pPr>
            <w:r w:rsidRPr="00CE6DA7">
              <w:rPr>
                <w:b/>
                <w:bCs/>
                <w:sz w:val="20"/>
                <w:szCs w:val="20"/>
              </w:rPr>
              <w:t>Knowledge</w:t>
            </w:r>
          </w:p>
          <w:p w14:paraId="4CAD9A86" w14:textId="77777777" w:rsidR="003850B9" w:rsidRDefault="003850B9" w:rsidP="003850B9">
            <w:pPr>
              <w:spacing w:after="0" w:line="240" w:lineRule="auto"/>
              <w:rPr>
                <w:sz w:val="20"/>
                <w:szCs w:val="20"/>
              </w:rPr>
            </w:pPr>
            <w:r>
              <w:rPr>
                <w:sz w:val="20"/>
                <w:szCs w:val="20"/>
              </w:rPr>
              <w:t>AC9HC7K03</w:t>
            </w:r>
          </w:p>
          <w:p w14:paraId="3B0DF188" w14:textId="77777777" w:rsidR="003850B9" w:rsidRPr="006D657F" w:rsidRDefault="003850B9" w:rsidP="003850B9">
            <w:pPr>
              <w:spacing w:after="0" w:line="240" w:lineRule="auto"/>
              <w:rPr>
                <w:sz w:val="20"/>
                <w:szCs w:val="20"/>
              </w:rPr>
            </w:pPr>
          </w:p>
          <w:p w14:paraId="20F7B9A3" w14:textId="77777777" w:rsidR="003850B9" w:rsidRPr="002E37B3" w:rsidRDefault="003850B9" w:rsidP="003850B9">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5A9963C7" w14:textId="77777777" w:rsidR="003850B9" w:rsidRDefault="003850B9" w:rsidP="003850B9">
            <w:pPr>
              <w:spacing w:after="0" w:line="240" w:lineRule="auto"/>
              <w:rPr>
                <w:rFonts w:cstheme="minorHAnsi"/>
                <w:color w:val="333132" w:themeColor="text1"/>
                <w:sz w:val="20"/>
                <w:szCs w:val="20"/>
              </w:rPr>
            </w:pPr>
            <w:r>
              <w:rPr>
                <w:rFonts w:cstheme="minorHAnsi"/>
                <w:color w:val="333132" w:themeColor="text1"/>
                <w:sz w:val="20"/>
                <w:szCs w:val="20"/>
              </w:rPr>
              <w:t>AC9HC7S02</w:t>
            </w:r>
          </w:p>
          <w:p w14:paraId="4995A0A9" w14:textId="77777777" w:rsidR="003850B9" w:rsidRDefault="003850B9" w:rsidP="003850B9">
            <w:pPr>
              <w:spacing w:after="0" w:line="240" w:lineRule="auto"/>
              <w:rPr>
                <w:rFonts w:cstheme="minorHAnsi"/>
                <w:color w:val="333132" w:themeColor="text1"/>
                <w:sz w:val="20"/>
                <w:szCs w:val="20"/>
              </w:rPr>
            </w:pPr>
            <w:r>
              <w:rPr>
                <w:rFonts w:cstheme="minorHAnsi"/>
                <w:color w:val="333132" w:themeColor="text1"/>
                <w:sz w:val="20"/>
                <w:szCs w:val="20"/>
              </w:rPr>
              <w:t>AC9HC7S04</w:t>
            </w:r>
          </w:p>
          <w:p w14:paraId="2E00A559" w14:textId="59571BC6" w:rsidR="003850B9" w:rsidRPr="00444B64" w:rsidRDefault="003850B9" w:rsidP="003850B9">
            <w:pPr>
              <w:pStyle w:val="NoSpacing"/>
              <w:spacing w:line="240" w:lineRule="auto"/>
              <w:rPr>
                <w:rFonts w:cstheme="minorHAnsi"/>
                <w:color w:val="333132" w:themeColor="text1"/>
                <w:sz w:val="20"/>
                <w:szCs w:val="20"/>
              </w:rPr>
            </w:pPr>
            <w:r>
              <w:rPr>
                <w:rFonts w:cstheme="minorHAnsi"/>
                <w:color w:val="333132" w:themeColor="text1"/>
                <w:sz w:val="20"/>
                <w:szCs w:val="20"/>
              </w:rPr>
              <w:t>AC9HC7S05</w:t>
            </w:r>
          </w:p>
        </w:tc>
        <w:tc>
          <w:tcPr>
            <w:tcW w:w="1590" w:type="dxa"/>
            <w:gridSpan w:val="2"/>
            <w:shd w:val="clear" w:color="auto" w:fill="auto"/>
          </w:tcPr>
          <w:p w14:paraId="32A56848" w14:textId="77777777" w:rsidR="003850B9" w:rsidRPr="00444B64" w:rsidRDefault="003850B9" w:rsidP="003850B9">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2</w:t>
            </w:r>
          </w:p>
          <w:p w14:paraId="09CD0960" w14:textId="13FBE4E3" w:rsidR="003850B9" w:rsidRPr="00444B64" w:rsidRDefault="003850B9" w:rsidP="00A96954">
            <w:pPr>
              <w:pStyle w:val="NoSpacing"/>
              <w:spacing w:line="240" w:lineRule="auto"/>
              <w:rPr>
                <w:rFonts w:cstheme="minorHAnsi"/>
                <w:color w:val="333132" w:themeColor="text1"/>
                <w:sz w:val="20"/>
                <w:szCs w:val="20"/>
              </w:rPr>
            </w:pPr>
            <w:r w:rsidRPr="00444B64">
              <w:rPr>
                <w:rFonts w:cstheme="minorHAnsi"/>
                <w:color w:val="333132" w:themeColor="text1"/>
                <w:sz w:val="20"/>
                <w:szCs w:val="20"/>
              </w:rPr>
              <w:t>What is justice?</w:t>
            </w:r>
          </w:p>
        </w:tc>
        <w:tc>
          <w:tcPr>
            <w:tcW w:w="4820" w:type="dxa"/>
            <w:shd w:val="clear" w:color="auto" w:fill="auto"/>
          </w:tcPr>
          <w:p w14:paraId="676561FF"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Students will understand:          </w:t>
            </w:r>
          </w:p>
          <w:p w14:paraId="376D5CC3" w14:textId="77777777" w:rsidR="003850B9" w:rsidRPr="00444B64" w:rsidRDefault="003850B9" w:rsidP="003850B9">
            <w:pPr>
              <w:spacing w:after="0" w:line="240" w:lineRule="auto"/>
              <w:rPr>
                <w:rFonts w:cstheme="minorHAnsi"/>
                <w:sz w:val="20"/>
                <w:szCs w:val="20"/>
              </w:rPr>
            </w:pPr>
            <w:r w:rsidRPr="00444B64">
              <w:rPr>
                <w:rFonts w:cstheme="minorHAnsi"/>
                <w:sz w:val="20"/>
                <w:szCs w:val="20"/>
              </w:rPr>
              <w:t>How Australia’s legal system is based on the principle of justice.</w:t>
            </w:r>
          </w:p>
          <w:p w14:paraId="798C789B" w14:textId="77777777" w:rsidR="003850B9" w:rsidRPr="00444B64" w:rsidRDefault="003850B9" w:rsidP="003850B9">
            <w:pPr>
              <w:spacing w:after="0" w:line="240" w:lineRule="auto"/>
              <w:rPr>
                <w:rFonts w:cstheme="minorHAnsi"/>
                <w:b/>
                <w:bCs/>
                <w:sz w:val="20"/>
                <w:szCs w:val="20"/>
              </w:rPr>
            </w:pPr>
          </w:p>
          <w:p w14:paraId="1CFBD55C"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Students will be able to:                            </w:t>
            </w:r>
          </w:p>
          <w:p w14:paraId="0FA6424D" w14:textId="12FD8D6B" w:rsidR="003850B9" w:rsidRPr="00444B64" w:rsidRDefault="003850B9" w:rsidP="003850B9">
            <w:pPr>
              <w:pStyle w:val="NoSpacing"/>
              <w:spacing w:line="240" w:lineRule="auto"/>
              <w:jc w:val="both"/>
              <w:rPr>
                <w:rFonts w:cstheme="minorHAnsi"/>
                <w:color w:val="333132" w:themeColor="text1"/>
                <w:sz w:val="20"/>
                <w:szCs w:val="20"/>
              </w:rPr>
            </w:pPr>
            <w:r w:rsidRPr="00444B64">
              <w:rPr>
                <w:rFonts w:cstheme="minorHAnsi"/>
                <w:sz w:val="20"/>
                <w:szCs w:val="20"/>
              </w:rPr>
              <w:t>Gather and analyse information from different sources to investigate Australia’s legal system.</w:t>
            </w:r>
          </w:p>
        </w:tc>
      </w:tr>
      <w:tr w:rsidR="003850B9" w:rsidRPr="00444B64" w14:paraId="354BFC46" w14:textId="77777777" w:rsidTr="00A96954">
        <w:trPr>
          <w:trHeight w:val="1634"/>
        </w:trPr>
        <w:tc>
          <w:tcPr>
            <w:tcW w:w="1676" w:type="dxa"/>
          </w:tcPr>
          <w:p w14:paraId="7777EADD" w14:textId="2B19BE46" w:rsidR="003850B9" w:rsidRPr="00444B64" w:rsidRDefault="003850B9" w:rsidP="003850B9">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w:t>
            </w:r>
            <w:r w:rsidR="00D507A9">
              <w:rPr>
                <w:rFonts w:cstheme="minorHAnsi"/>
                <w:b/>
                <w:bCs/>
                <w:color w:val="333132" w:themeColor="text1"/>
                <w:sz w:val="20"/>
                <w:szCs w:val="20"/>
                <w:shd w:val="clear" w:color="auto" w:fill="FFFFFF"/>
              </w:rPr>
              <w:t>d</w:t>
            </w:r>
            <w:r w:rsidRPr="00444B64">
              <w:rPr>
                <w:rFonts w:cstheme="minorHAnsi"/>
                <w:b/>
                <w:bCs/>
                <w:color w:val="333132" w:themeColor="text1"/>
                <w:sz w:val="20"/>
                <w:szCs w:val="20"/>
                <w:shd w:val="clear" w:color="auto" w:fill="FFFFFF"/>
              </w:rPr>
              <w:t>ge</w:t>
            </w:r>
          </w:p>
          <w:p w14:paraId="4E7A1EEA"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ACHCK051</w:t>
            </w:r>
          </w:p>
          <w:p w14:paraId="3E00CFF3"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ACHCK052</w:t>
            </w:r>
          </w:p>
          <w:p w14:paraId="4036680E"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ACHCK053</w:t>
            </w:r>
          </w:p>
          <w:p w14:paraId="0242C592" w14:textId="77777777" w:rsidR="003850B9" w:rsidRPr="00444B64" w:rsidRDefault="003850B9" w:rsidP="003850B9">
            <w:pPr>
              <w:spacing w:after="0" w:line="240" w:lineRule="auto"/>
              <w:rPr>
                <w:rFonts w:cstheme="minorHAnsi"/>
                <w:color w:val="333132" w:themeColor="text1"/>
                <w:sz w:val="20"/>
                <w:szCs w:val="20"/>
                <w:shd w:val="clear" w:color="auto" w:fill="FFFFFF"/>
              </w:rPr>
            </w:pPr>
          </w:p>
          <w:p w14:paraId="56A21567"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231C066F"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ACHCS055</w:t>
            </w:r>
          </w:p>
          <w:p w14:paraId="052F9E07"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ACHCS056</w:t>
            </w:r>
          </w:p>
          <w:p w14:paraId="0ECE33E2" w14:textId="77777777"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ACHCS059</w:t>
            </w:r>
          </w:p>
          <w:p w14:paraId="79B2707C" w14:textId="42B0E3D9" w:rsidR="003850B9" w:rsidRPr="009109E8" w:rsidRDefault="003850B9" w:rsidP="003850B9">
            <w:pPr>
              <w:pStyle w:val="NoSpacing"/>
              <w:spacing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ACHCS060</w:t>
            </w:r>
          </w:p>
        </w:tc>
        <w:tc>
          <w:tcPr>
            <w:tcW w:w="1695" w:type="dxa"/>
            <w:shd w:val="clear" w:color="auto" w:fill="auto"/>
          </w:tcPr>
          <w:p w14:paraId="37B309ED" w14:textId="77777777" w:rsidR="003850B9" w:rsidRPr="00CE6DA7" w:rsidRDefault="003850B9" w:rsidP="003850B9">
            <w:pPr>
              <w:spacing w:after="0" w:line="240" w:lineRule="auto"/>
              <w:rPr>
                <w:b/>
                <w:bCs/>
                <w:sz w:val="20"/>
                <w:szCs w:val="20"/>
              </w:rPr>
            </w:pPr>
            <w:r w:rsidRPr="00CE6DA7">
              <w:rPr>
                <w:b/>
                <w:bCs/>
                <w:sz w:val="20"/>
                <w:szCs w:val="20"/>
              </w:rPr>
              <w:t>Knowledge</w:t>
            </w:r>
          </w:p>
          <w:p w14:paraId="6A908FD4" w14:textId="77777777" w:rsidR="003850B9" w:rsidRDefault="003850B9" w:rsidP="003850B9">
            <w:pPr>
              <w:spacing w:after="0" w:line="240" w:lineRule="auto"/>
              <w:rPr>
                <w:sz w:val="20"/>
                <w:szCs w:val="20"/>
              </w:rPr>
            </w:pPr>
            <w:r>
              <w:rPr>
                <w:sz w:val="20"/>
                <w:szCs w:val="20"/>
              </w:rPr>
              <w:t>AC9HC7K04</w:t>
            </w:r>
          </w:p>
          <w:p w14:paraId="46EAA3D6" w14:textId="77777777" w:rsidR="003850B9" w:rsidRDefault="003850B9" w:rsidP="003850B9">
            <w:pPr>
              <w:spacing w:after="0" w:line="240" w:lineRule="auto"/>
              <w:rPr>
                <w:sz w:val="20"/>
                <w:szCs w:val="20"/>
              </w:rPr>
            </w:pPr>
            <w:r>
              <w:rPr>
                <w:sz w:val="20"/>
                <w:szCs w:val="20"/>
              </w:rPr>
              <w:t>AC9HC7K05</w:t>
            </w:r>
          </w:p>
          <w:p w14:paraId="2D180695" w14:textId="64473731" w:rsidR="003850B9" w:rsidRPr="006D657F" w:rsidRDefault="003850B9" w:rsidP="003850B9">
            <w:pPr>
              <w:spacing w:after="0" w:line="240" w:lineRule="auto"/>
              <w:rPr>
                <w:sz w:val="20"/>
                <w:szCs w:val="20"/>
              </w:rPr>
            </w:pPr>
          </w:p>
          <w:p w14:paraId="1B1D2EBE" w14:textId="77777777" w:rsidR="009802FD" w:rsidRPr="006D657F" w:rsidRDefault="009802FD" w:rsidP="003850B9">
            <w:pPr>
              <w:spacing w:after="0" w:line="240" w:lineRule="auto"/>
              <w:rPr>
                <w:sz w:val="20"/>
                <w:szCs w:val="20"/>
              </w:rPr>
            </w:pPr>
          </w:p>
          <w:p w14:paraId="0DC15D8B" w14:textId="77777777" w:rsidR="003850B9" w:rsidRPr="002E37B3" w:rsidRDefault="003850B9" w:rsidP="003850B9">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4E2E680D" w14:textId="77777777" w:rsidR="003850B9" w:rsidRDefault="003850B9" w:rsidP="003850B9">
            <w:pPr>
              <w:spacing w:after="0" w:line="240" w:lineRule="auto"/>
              <w:rPr>
                <w:rFonts w:cstheme="minorHAnsi"/>
                <w:color w:val="333132" w:themeColor="text1"/>
                <w:sz w:val="20"/>
                <w:szCs w:val="20"/>
              </w:rPr>
            </w:pPr>
            <w:r>
              <w:rPr>
                <w:rFonts w:cstheme="minorHAnsi"/>
                <w:color w:val="333132" w:themeColor="text1"/>
                <w:sz w:val="20"/>
                <w:szCs w:val="20"/>
              </w:rPr>
              <w:t>AC9HC7S02</w:t>
            </w:r>
          </w:p>
          <w:p w14:paraId="655A8A4B" w14:textId="77777777" w:rsidR="003850B9" w:rsidRDefault="003850B9" w:rsidP="003850B9">
            <w:pPr>
              <w:spacing w:after="0" w:line="240" w:lineRule="auto"/>
              <w:rPr>
                <w:rFonts w:cstheme="minorHAnsi"/>
                <w:color w:val="333132" w:themeColor="text1"/>
                <w:sz w:val="20"/>
                <w:szCs w:val="20"/>
              </w:rPr>
            </w:pPr>
            <w:r>
              <w:rPr>
                <w:rFonts w:cstheme="minorHAnsi"/>
                <w:color w:val="333132" w:themeColor="text1"/>
                <w:sz w:val="20"/>
                <w:szCs w:val="20"/>
              </w:rPr>
              <w:t>AC9HC7S03</w:t>
            </w:r>
          </w:p>
          <w:p w14:paraId="0C1CDA45" w14:textId="4DE800DB" w:rsidR="003850B9" w:rsidRPr="00444B64" w:rsidRDefault="003850B9" w:rsidP="003850B9">
            <w:pPr>
              <w:pStyle w:val="NoSpacing"/>
              <w:spacing w:line="240" w:lineRule="auto"/>
              <w:rPr>
                <w:rFonts w:cstheme="minorHAnsi"/>
                <w:color w:val="333132" w:themeColor="text1"/>
                <w:sz w:val="20"/>
                <w:szCs w:val="20"/>
              </w:rPr>
            </w:pPr>
            <w:r>
              <w:rPr>
                <w:rFonts w:cstheme="minorHAnsi"/>
                <w:color w:val="333132" w:themeColor="text1"/>
                <w:sz w:val="20"/>
                <w:szCs w:val="20"/>
              </w:rPr>
              <w:t>AC9HC7S05</w:t>
            </w:r>
          </w:p>
        </w:tc>
        <w:tc>
          <w:tcPr>
            <w:tcW w:w="1590" w:type="dxa"/>
            <w:gridSpan w:val="2"/>
            <w:shd w:val="clear" w:color="auto" w:fill="auto"/>
          </w:tcPr>
          <w:p w14:paraId="1EFA46C9" w14:textId="77777777" w:rsidR="003850B9" w:rsidRPr="00444B64" w:rsidRDefault="003850B9" w:rsidP="003850B9">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3</w:t>
            </w:r>
          </w:p>
          <w:p w14:paraId="538432F1" w14:textId="189002E7" w:rsidR="003850B9" w:rsidRPr="00444B64" w:rsidRDefault="003850B9" w:rsidP="003850B9">
            <w:pPr>
              <w:pStyle w:val="NoSpacing"/>
              <w:spacing w:line="240" w:lineRule="auto"/>
              <w:rPr>
                <w:rFonts w:cstheme="minorHAnsi"/>
                <w:color w:val="333132" w:themeColor="text1"/>
                <w:sz w:val="20"/>
                <w:szCs w:val="20"/>
              </w:rPr>
            </w:pPr>
            <w:r w:rsidRPr="00444B64">
              <w:rPr>
                <w:rFonts w:cstheme="minorHAnsi"/>
                <w:color w:val="333132" w:themeColor="text1"/>
                <w:sz w:val="20"/>
                <w:szCs w:val="20"/>
              </w:rPr>
              <w:t>A diverse and cohesive society</w:t>
            </w:r>
          </w:p>
        </w:tc>
        <w:tc>
          <w:tcPr>
            <w:tcW w:w="4820" w:type="dxa"/>
            <w:shd w:val="clear" w:color="auto" w:fill="auto"/>
          </w:tcPr>
          <w:p w14:paraId="4E5A04A5"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Students will understand:          </w:t>
            </w:r>
          </w:p>
          <w:p w14:paraId="6E7112DE" w14:textId="77777777" w:rsidR="003850B9" w:rsidRPr="00444B64" w:rsidRDefault="003850B9" w:rsidP="003850B9">
            <w:pPr>
              <w:spacing w:after="0" w:line="240" w:lineRule="auto"/>
              <w:rPr>
                <w:rFonts w:cstheme="minorHAnsi"/>
                <w:sz w:val="20"/>
                <w:szCs w:val="20"/>
              </w:rPr>
            </w:pPr>
            <w:r w:rsidRPr="00444B64">
              <w:rPr>
                <w:rFonts w:cstheme="minorHAnsi"/>
                <w:sz w:val="20"/>
                <w:szCs w:val="20"/>
              </w:rPr>
              <w:t>The diverse nature of Australian society.</w:t>
            </w:r>
          </w:p>
          <w:p w14:paraId="02EDC231"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 </w:t>
            </w:r>
          </w:p>
          <w:p w14:paraId="763F88DF" w14:textId="77777777" w:rsidR="003850B9" w:rsidRPr="00444B64" w:rsidRDefault="003850B9" w:rsidP="003850B9">
            <w:pPr>
              <w:spacing w:after="0" w:line="240" w:lineRule="auto"/>
              <w:rPr>
                <w:rFonts w:cstheme="minorHAnsi"/>
                <w:b/>
                <w:bCs/>
                <w:sz w:val="20"/>
                <w:szCs w:val="20"/>
              </w:rPr>
            </w:pPr>
            <w:r w:rsidRPr="00444B64">
              <w:rPr>
                <w:rFonts w:cstheme="minorHAnsi"/>
                <w:b/>
                <w:bCs/>
                <w:sz w:val="20"/>
                <w:szCs w:val="20"/>
              </w:rPr>
              <w:t xml:space="preserve">Students will be able to:                            </w:t>
            </w:r>
          </w:p>
          <w:p w14:paraId="4B0260E5" w14:textId="294A6738" w:rsidR="003850B9" w:rsidRPr="00444B64" w:rsidRDefault="003850B9" w:rsidP="003850B9">
            <w:pPr>
              <w:spacing w:after="0" w:line="240" w:lineRule="auto"/>
              <w:rPr>
                <w:rFonts w:cstheme="minorHAnsi"/>
                <w:color w:val="333132" w:themeColor="text1"/>
                <w:sz w:val="20"/>
                <w:szCs w:val="20"/>
                <w:shd w:val="clear" w:color="auto" w:fill="FFFFFF"/>
              </w:rPr>
            </w:pPr>
            <w:r w:rsidRPr="00444B64">
              <w:rPr>
                <w:rFonts w:cstheme="minorHAnsi"/>
                <w:sz w:val="20"/>
                <w:szCs w:val="20"/>
              </w:rPr>
              <w:t>Identify stereotypes and the importance of shared values in promoting a cohesive society.</w:t>
            </w:r>
          </w:p>
        </w:tc>
      </w:tr>
      <w:tr w:rsidR="003850B9" w:rsidRPr="00444B64" w14:paraId="38A0C3D5" w14:textId="77777777" w:rsidTr="00A96954">
        <w:trPr>
          <w:trHeight w:val="807"/>
        </w:trPr>
        <w:tc>
          <w:tcPr>
            <w:tcW w:w="1676" w:type="dxa"/>
            <w:tcBorders>
              <w:left w:val="nil"/>
              <w:bottom w:val="nil"/>
            </w:tcBorders>
          </w:tcPr>
          <w:p w14:paraId="47030B77" w14:textId="77777777" w:rsidR="003850B9" w:rsidRPr="00444B64" w:rsidRDefault="003850B9" w:rsidP="003850B9">
            <w:pPr>
              <w:spacing w:after="0" w:line="240" w:lineRule="auto"/>
              <w:rPr>
                <w:rFonts w:cstheme="minorHAnsi"/>
                <w:b/>
                <w:bCs/>
                <w:color w:val="333132" w:themeColor="text1"/>
                <w:sz w:val="20"/>
                <w:szCs w:val="20"/>
                <w:shd w:val="clear" w:color="auto" w:fill="FFFFFF"/>
              </w:rPr>
            </w:pPr>
          </w:p>
        </w:tc>
        <w:tc>
          <w:tcPr>
            <w:tcW w:w="1695" w:type="dxa"/>
            <w:shd w:val="clear" w:color="auto" w:fill="auto"/>
          </w:tcPr>
          <w:p w14:paraId="5ADBC080" w14:textId="35462234" w:rsidR="003850B9" w:rsidRPr="00CE6DA7" w:rsidRDefault="003850B9" w:rsidP="003850B9">
            <w:pPr>
              <w:spacing w:after="0" w:line="240" w:lineRule="auto"/>
              <w:rPr>
                <w:b/>
                <w:bCs/>
                <w:sz w:val="20"/>
                <w:szCs w:val="20"/>
              </w:rPr>
            </w:pPr>
            <w:r w:rsidRPr="00E9751F">
              <w:rPr>
                <w:b/>
                <w:bCs/>
                <w:i/>
                <w:iCs/>
                <w:sz w:val="20"/>
                <w:szCs w:val="20"/>
              </w:rPr>
              <w:t>A</w:t>
            </w:r>
            <w:r w:rsidR="009E17BE">
              <w:rPr>
                <w:b/>
                <w:bCs/>
                <w:i/>
                <w:iCs/>
                <w:sz w:val="20"/>
                <w:szCs w:val="20"/>
              </w:rPr>
              <w:t>nd</w:t>
            </w:r>
            <w:r w:rsidRPr="00E9751F">
              <w:rPr>
                <w:b/>
                <w:bCs/>
                <w:i/>
                <w:iCs/>
                <w:sz w:val="20"/>
                <w:szCs w:val="20"/>
              </w:rPr>
              <w:t>:</w:t>
            </w:r>
            <w:r>
              <w:rPr>
                <w:b/>
                <w:bCs/>
                <w:sz w:val="20"/>
                <w:szCs w:val="20"/>
              </w:rPr>
              <w:t xml:space="preserve"> </w:t>
            </w:r>
            <w:r w:rsidRPr="00CE6DA7">
              <w:rPr>
                <w:b/>
                <w:bCs/>
                <w:sz w:val="20"/>
                <w:szCs w:val="20"/>
              </w:rPr>
              <w:t>Knowledge</w:t>
            </w:r>
            <w:r>
              <w:rPr>
                <w:b/>
                <w:bCs/>
                <w:sz w:val="20"/>
                <w:szCs w:val="20"/>
              </w:rPr>
              <w:t xml:space="preserve"> </w:t>
            </w:r>
            <w:r>
              <w:rPr>
                <w:sz w:val="20"/>
                <w:szCs w:val="20"/>
              </w:rPr>
              <w:t>AC9HC</w:t>
            </w:r>
            <w:r w:rsidRPr="00A96954">
              <w:rPr>
                <w:sz w:val="20"/>
                <w:szCs w:val="20"/>
              </w:rPr>
              <w:t>7K02</w:t>
            </w:r>
          </w:p>
        </w:tc>
        <w:tc>
          <w:tcPr>
            <w:tcW w:w="6410" w:type="dxa"/>
            <w:gridSpan w:val="3"/>
            <w:shd w:val="clear" w:color="auto" w:fill="auto"/>
          </w:tcPr>
          <w:p w14:paraId="6ECF2CB4" w14:textId="77777777" w:rsidR="003850B9" w:rsidRDefault="003850B9" w:rsidP="003850B9">
            <w:pPr>
              <w:pStyle w:val="NoSpacing"/>
              <w:spacing w:line="240" w:lineRule="auto"/>
              <w:ind w:left="-31"/>
              <w:rPr>
                <w:sz w:val="20"/>
                <w:szCs w:val="20"/>
              </w:rPr>
            </w:pPr>
          </w:p>
          <w:p w14:paraId="7C5250F0" w14:textId="7AFE3579" w:rsidR="003850B9" w:rsidRDefault="003850B9" w:rsidP="003850B9">
            <w:pPr>
              <w:pStyle w:val="NoSpacing"/>
              <w:spacing w:line="240" w:lineRule="auto"/>
              <w:ind w:left="-31"/>
              <w:rPr>
                <w:b/>
                <w:bCs/>
                <w:sz w:val="20"/>
                <w:szCs w:val="20"/>
              </w:rPr>
            </w:pPr>
            <w:r w:rsidRPr="00FC17B9">
              <w:rPr>
                <w:sz w:val="20"/>
                <w:szCs w:val="20"/>
              </w:rPr>
              <w:t xml:space="preserve">Addressed in </w:t>
            </w:r>
            <w:hyperlink r:id="rId10" w:history="1">
              <w:r w:rsidRPr="00A96954">
                <w:rPr>
                  <w:rStyle w:val="Hyperlink"/>
                </w:rPr>
                <w:t>Year 8</w:t>
              </w:r>
            </w:hyperlink>
          </w:p>
          <w:p w14:paraId="389659C2" w14:textId="77777777" w:rsidR="00A96954" w:rsidRPr="00526AD8" w:rsidRDefault="003850B9" w:rsidP="00A96954">
            <w:pPr>
              <w:pStyle w:val="NoSpacing"/>
              <w:spacing w:line="240" w:lineRule="auto"/>
              <w:ind w:left="-31"/>
              <w:rPr>
                <w:b/>
                <w:bCs/>
                <w:color w:val="333132" w:themeColor="text1"/>
                <w:sz w:val="20"/>
                <w:szCs w:val="20"/>
              </w:rPr>
            </w:pPr>
            <w:r w:rsidRPr="00526AD8">
              <w:rPr>
                <w:rFonts w:cstheme="minorHAnsi"/>
                <w:b/>
                <w:bCs/>
                <w:color w:val="333132" w:themeColor="text1"/>
                <w:sz w:val="20"/>
                <w:szCs w:val="20"/>
              </w:rPr>
              <w:t xml:space="preserve">Topic 1: </w:t>
            </w:r>
            <w:r w:rsidRPr="00526AD8">
              <w:rPr>
                <w:rFonts w:cstheme="minorHAnsi"/>
                <w:color w:val="333132" w:themeColor="text1"/>
                <w:sz w:val="20"/>
                <w:szCs w:val="20"/>
              </w:rPr>
              <w:t>Belonging and identity</w:t>
            </w:r>
          </w:p>
          <w:p w14:paraId="0CEB441D" w14:textId="5B892D29" w:rsidR="003850B9" w:rsidRPr="003850B9" w:rsidRDefault="003850B9" w:rsidP="00A96954">
            <w:pPr>
              <w:pStyle w:val="NoSpacing"/>
              <w:spacing w:line="240" w:lineRule="auto"/>
              <w:ind w:left="-31"/>
              <w:rPr>
                <w:b/>
                <w:bCs/>
                <w:sz w:val="20"/>
                <w:szCs w:val="20"/>
              </w:rPr>
            </w:pPr>
            <w:r w:rsidRPr="00526AD8">
              <w:rPr>
                <w:b/>
                <w:bCs/>
                <w:color w:val="333132" w:themeColor="text1"/>
                <w:sz w:val="20"/>
                <w:szCs w:val="20"/>
              </w:rPr>
              <w:t xml:space="preserve">Topic 3: </w:t>
            </w:r>
            <w:r w:rsidRPr="00444B64">
              <w:rPr>
                <w:rFonts w:cstheme="minorHAnsi"/>
                <w:color w:val="333132" w:themeColor="text1"/>
                <w:sz w:val="20"/>
                <w:szCs w:val="20"/>
              </w:rPr>
              <w:t>Active citizenship</w:t>
            </w:r>
          </w:p>
        </w:tc>
      </w:tr>
    </w:tbl>
    <w:p w14:paraId="2267B403" w14:textId="6E6AD1FC" w:rsidR="00EB2AF2" w:rsidRPr="00B547BA" w:rsidRDefault="00EB2AF2" w:rsidP="00B547BA"/>
    <w:sectPr w:rsidR="00EB2AF2" w:rsidRPr="00B547BA" w:rsidSect="00A96954">
      <w:headerReference w:type="default" r:id="rId11"/>
      <w:footerReference w:type="default" r:id="rId12"/>
      <w:headerReference w:type="first" r:id="rId13"/>
      <w:footerReference w:type="first" r:id="rId14"/>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2247F146" w:rsidR="00E64AFA" w:rsidRDefault="00320442" w:rsidP="00A96954">
    <w:pPr>
      <w:pStyle w:val="Heading3"/>
      <w:shd w:val="clear" w:color="auto" w:fill="FEFEFE"/>
      <w:spacing w:before="0" w:after="0" w:line="240" w:lineRule="auto"/>
      <w:ind w:left="142"/>
    </w:pPr>
    <w:bookmarkStart w:id="2"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011A07">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2"/>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F9C3" w14:textId="77777777" w:rsidR="006402C4" w:rsidRPr="00831FB1" w:rsidRDefault="006402C4" w:rsidP="006402C4">
    <w:pPr>
      <w:pStyle w:val="Title"/>
      <w:tabs>
        <w:tab w:val="clear" w:pos="9072"/>
        <w:tab w:val="left" w:pos="5760"/>
        <w:tab w:val="right" w:pos="15168"/>
      </w:tabs>
      <w:spacing w:after="20"/>
      <w:rPr>
        <w:b w:val="0"/>
        <w:bCs/>
        <w:sz w:val="52"/>
        <w:szCs w:val="52"/>
      </w:rPr>
    </w:pPr>
    <w:r>
      <w:rPr>
        <w:noProof/>
        <w:lang w:eastAsia="en-AU"/>
      </w:rPr>
      <w:drawing>
        <wp:inline distT="0" distB="0" distL="0" distR="0" wp14:anchorId="677C24D3" wp14:editId="209DA286">
          <wp:extent cx="1794294" cy="643446"/>
          <wp:effectExtent l="0" t="0" r="0" b="4445"/>
          <wp:docPr id="25" name="Picture 25" descr="Graphical user interfac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a:hlinkClick r:id="rId1"/>
                  </pic:cNvPr>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01F7F5D8" w:rsidR="00831FB1" w:rsidRDefault="006402C4" w:rsidP="00A96954">
    <w:pPr>
      <w:pStyle w:val="Header"/>
      <w:spacing w:after="20"/>
    </w:pPr>
    <w:r>
      <w:rPr>
        <w:rFonts w:eastAsiaTheme="majorEastAsia" w:cstheme="majorBidi"/>
        <w:b/>
        <w:noProof/>
        <w:color w:val="333132" w:themeColor="text1"/>
        <w:spacing w:val="2"/>
        <w:kern w:val="28"/>
        <w:sz w:val="44"/>
        <w:szCs w:val="48"/>
        <w:lang w:eastAsia="en-AU"/>
      </w:rPr>
      <mc:AlternateContent>
        <mc:Choice Requires="wps">
          <w:drawing>
            <wp:anchor distT="0" distB="0" distL="114300" distR="114300" simplePos="0" relativeHeight="251663360" behindDoc="0" locked="0" layoutInCell="1" allowOverlap="1" wp14:anchorId="5A70A96C" wp14:editId="2F207DA9">
              <wp:simplePos x="0" y="0"/>
              <wp:positionH relativeFrom="margin">
                <wp:posOffset>84455</wp:posOffset>
              </wp:positionH>
              <wp:positionV relativeFrom="paragraph">
                <wp:posOffset>81492</wp:posOffset>
              </wp:positionV>
              <wp:extent cx="6858000" cy="1066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FE76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3" w:name="_Hlk42595341"/>
    <w:bookmarkStart w:id="4" w:name="_Hlk42595342"/>
    <w:bookmarkStart w:id="5" w:name="_Hlk42595489"/>
    <w:bookmarkStart w:id="6" w:name="_Hlk42595490"/>
    <w:r>
      <w:rPr>
        <w:noProof/>
        <w:lang w:eastAsia="en-AU"/>
      </w:rPr>
      <w:drawing>
        <wp:inline distT="0" distB="0" distL="0" distR="0" wp14:anchorId="7B58C0AB" wp14:editId="16E44E58">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3"/>
  <w:bookmarkEnd w:id="4"/>
  <w:bookmarkEnd w:id="5"/>
  <w:bookmarkEnd w:id="6"/>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11A07"/>
    <w:rsid w:val="000209F0"/>
    <w:rsid w:val="000263C9"/>
    <w:rsid w:val="00026479"/>
    <w:rsid w:val="00034A24"/>
    <w:rsid w:val="00040353"/>
    <w:rsid w:val="000429B2"/>
    <w:rsid w:val="00043346"/>
    <w:rsid w:val="00047036"/>
    <w:rsid w:val="00052CB7"/>
    <w:rsid w:val="000568D0"/>
    <w:rsid w:val="00064D47"/>
    <w:rsid w:val="00083742"/>
    <w:rsid w:val="00086512"/>
    <w:rsid w:val="00091D71"/>
    <w:rsid w:val="000961D8"/>
    <w:rsid w:val="00096C78"/>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50DD"/>
    <w:rsid w:val="00156A4F"/>
    <w:rsid w:val="00156F64"/>
    <w:rsid w:val="00160D61"/>
    <w:rsid w:val="00161C74"/>
    <w:rsid w:val="00162DAB"/>
    <w:rsid w:val="00163452"/>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17900"/>
    <w:rsid w:val="00220682"/>
    <w:rsid w:val="00230255"/>
    <w:rsid w:val="00232204"/>
    <w:rsid w:val="00243D9C"/>
    <w:rsid w:val="0024549C"/>
    <w:rsid w:val="00246A82"/>
    <w:rsid w:val="002475D9"/>
    <w:rsid w:val="00250655"/>
    <w:rsid w:val="00255B24"/>
    <w:rsid w:val="00256516"/>
    <w:rsid w:val="00256569"/>
    <w:rsid w:val="00256E0C"/>
    <w:rsid w:val="00260068"/>
    <w:rsid w:val="002619A7"/>
    <w:rsid w:val="0026398F"/>
    <w:rsid w:val="00266297"/>
    <w:rsid w:val="00267FD7"/>
    <w:rsid w:val="002722F8"/>
    <w:rsid w:val="00276BF4"/>
    <w:rsid w:val="00276C39"/>
    <w:rsid w:val="00286854"/>
    <w:rsid w:val="002905EE"/>
    <w:rsid w:val="002926B7"/>
    <w:rsid w:val="0029277C"/>
    <w:rsid w:val="00292DC5"/>
    <w:rsid w:val="00293240"/>
    <w:rsid w:val="00297EFF"/>
    <w:rsid w:val="002A215C"/>
    <w:rsid w:val="002A3911"/>
    <w:rsid w:val="002A412B"/>
    <w:rsid w:val="002A55D2"/>
    <w:rsid w:val="002A6BB6"/>
    <w:rsid w:val="002A7647"/>
    <w:rsid w:val="002B64F1"/>
    <w:rsid w:val="002C585A"/>
    <w:rsid w:val="002D30CE"/>
    <w:rsid w:val="002E37B3"/>
    <w:rsid w:val="002E6EBE"/>
    <w:rsid w:val="00307750"/>
    <w:rsid w:val="00310D78"/>
    <w:rsid w:val="00311D0B"/>
    <w:rsid w:val="00317347"/>
    <w:rsid w:val="00320442"/>
    <w:rsid w:val="00337D9F"/>
    <w:rsid w:val="00341D33"/>
    <w:rsid w:val="00344084"/>
    <w:rsid w:val="00347F76"/>
    <w:rsid w:val="00354CBF"/>
    <w:rsid w:val="00355BA8"/>
    <w:rsid w:val="003615BC"/>
    <w:rsid w:val="0036281B"/>
    <w:rsid w:val="003660CC"/>
    <w:rsid w:val="003733ED"/>
    <w:rsid w:val="00375D92"/>
    <w:rsid w:val="00375E9C"/>
    <w:rsid w:val="003850B9"/>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D209E"/>
    <w:rsid w:val="003D3B50"/>
    <w:rsid w:val="003D3B92"/>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172DB"/>
    <w:rsid w:val="00424AF8"/>
    <w:rsid w:val="00425E22"/>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C2D88"/>
    <w:rsid w:val="004D25F9"/>
    <w:rsid w:val="004D4E8D"/>
    <w:rsid w:val="004D5742"/>
    <w:rsid w:val="004D6260"/>
    <w:rsid w:val="004E208C"/>
    <w:rsid w:val="004E38E3"/>
    <w:rsid w:val="004E69A4"/>
    <w:rsid w:val="004F30F8"/>
    <w:rsid w:val="004F567F"/>
    <w:rsid w:val="00500743"/>
    <w:rsid w:val="00501063"/>
    <w:rsid w:val="005022F6"/>
    <w:rsid w:val="00506658"/>
    <w:rsid w:val="0050743F"/>
    <w:rsid w:val="005074B4"/>
    <w:rsid w:val="00512EDF"/>
    <w:rsid w:val="00516D2E"/>
    <w:rsid w:val="00520031"/>
    <w:rsid w:val="0052019C"/>
    <w:rsid w:val="00520810"/>
    <w:rsid w:val="005209DE"/>
    <w:rsid w:val="00521C19"/>
    <w:rsid w:val="00522D67"/>
    <w:rsid w:val="0052501A"/>
    <w:rsid w:val="00526AD8"/>
    <w:rsid w:val="00527717"/>
    <w:rsid w:val="0053319F"/>
    <w:rsid w:val="00537AFC"/>
    <w:rsid w:val="005424D3"/>
    <w:rsid w:val="00551D72"/>
    <w:rsid w:val="00552990"/>
    <w:rsid w:val="00562450"/>
    <w:rsid w:val="00562CFA"/>
    <w:rsid w:val="005641C5"/>
    <w:rsid w:val="00570C0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2B05"/>
    <w:rsid w:val="005B4F25"/>
    <w:rsid w:val="005C2D97"/>
    <w:rsid w:val="005C649E"/>
    <w:rsid w:val="005C7196"/>
    <w:rsid w:val="005D3D6A"/>
    <w:rsid w:val="005D6D06"/>
    <w:rsid w:val="005E0B74"/>
    <w:rsid w:val="005E2729"/>
    <w:rsid w:val="005E40B1"/>
    <w:rsid w:val="005E71FA"/>
    <w:rsid w:val="005E7469"/>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4705"/>
    <w:rsid w:val="00635FF2"/>
    <w:rsid w:val="006402C4"/>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D2CE5"/>
    <w:rsid w:val="006D2ED0"/>
    <w:rsid w:val="006D5106"/>
    <w:rsid w:val="006D657F"/>
    <w:rsid w:val="006E157B"/>
    <w:rsid w:val="006E5381"/>
    <w:rsid w:val="006F10B8"/>
    <w:rsid w:val="006F29B6"/>
    <w:rsid w:val="006F31DA"/>
    <w:rsid w:val="006F3B99"/>
    <w:rsid w:val="006F6EDD"/>
    <w:rsid w:val="00702EDC"/>
    <w:rsid w:val="00703783"/>
    <w:rsid w:val="00705CCA"/>
    <w:rsid w:val="00712C45"/>
    <w:rsid w:val="00714A1A"/>
    <w:rsid w:val="00726099"/>
    <w:rsid w:val="00732344"/>
    <w:rsid w:val="0073246B"/>
    <w:rsid w:val="00732D72"/>
    <w:rsid w:val="00733388"/>
    <w:rsid w:val="00744350"/>
    <w:rsid w:val="00745886"/>
    <w:rsid w:val="00752C02"/>
    <w:rsid w:val="00753990"/>
    <w:rsid w:val="007561C3"/>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E5D86"/>
    <w:rsid w:val="007F3556"/>
    <w:rsid w:val="007F465A"/>
    <w:rsid w:val="007F52C1"/>
    <w:rsid w:val="008014F0"/>
    <w:rsid w:val="008015D3"/>
    <w:rsid w:val="00803588"/>
    <w:rsid w:val="00804CC3"/>
    <w:rsid w:val="00811830"/>
    <w:rsid w:val="00814273"/>
    <w:rsid w:val="0081442F"/>
    <w:rsid w:val="00814A0E"/>
    <w:rsid w:val="00824BC6"/>
    <w:rsid w:val="008251CD"/>
    <w:rsid w:val="00831FB1"/>
    <w:rsid w:val="008363DC"/>
    <w:rsid w:val="008401FA"/>
    <w:rsid w:val="0084049D"/>
    <w:rsid w:val="008462CB"/>
    <w:rsid w:val="00862A88"/>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2751"/>
    <w:rsid w:val="008E7368"/>
    <w:rsid w:val="008E7EEB"/>
    <w:rsid w:val="008F348F"/>
    <w:rsid w:val="008F4126"/>
    <w:rsid w:val="008F494E"/>
    <w:rsid w:val="008F5C69"/>
    <w:rsid w:val="008F7B27"/>
    <w:rsid w:val="0090085E"/>
    <w:rsid w:val="00901984"/>
    <w:rsid w:val="0090250F"/>
    <w:rsid w:val="009109E8"/>
    <w:rsid w:val="00914389"/>
    <w:rsid w:val="009158A2"/>
    <w:rsid w:val="00916BB5"/>
    <w:rsid w:val="00917C52"/>
    <w:rsid w:val="00922710"/>
    <w:rsid w:val="009238AA"/>
    <w:rsid w:val="00924716"/>
    <w:rsid w:val="009326EC"/>
    <w:rsid w:val="00932BB7"/>
    <w:rsid w:val="00935870"/>
    <w:rsid w:val="00940D6C"/>
    <w:rsid w:val="00941374"/>
    <w:rsid w:val="00947E61"/>
    <w:rsid w:val="009500CC"/>
    <w:rsid w:val="009548D5"/>
    <w:rsid w:val="00956E30"/>
    <w:rsid w:val="0096240D"/>
    <w:rsid w:val="00963B39"/>
    <w:rsid w:val="00964CF8"/>
    <w:rsid w:val="0097023B"/>
    <w:rsid w:val="00970355"/>
    <w:rsid w:val="00970903"/>
    <w:rsid w:val="009718D1"/>
    <w:rsid w:val="00971B39"/>
    <w:rsid w:val="00973AA1"/>
    <w:rsid w:val="00973AC4"/>
    <w:rsid w:val="00974D4F"/>
    <w:rsid w:val="009802FD"/>
    <w:rsid w:val="00982750"/>
    <w:rsid w:val="0098419A"/>
    <w:rsid w:val="00984275"/>
    <w:rsid w:val="009860F0"/>
    <w:rsid w:val="00990509"/>
    <w:rsid w:val="00990B5C"/>
    <w:rsid w:val="00992A3D"/>
    <w:rsid w:val="009935D4"/>
    <w:rsid w:val="00994585"/>
    <w:rsid w:val="0099469D"/>
    <w:rsid w:val="009A252F"/>
    <w:rsid w:val="009A4C46"/>
    <w:rsid w:val="009A72CB"/>
    <w:rsid w:val="009B13BE"/>
    <w:rsid w:val="009B2DC0"/>
    <w:rsid w:val="009B3901"/>
    <w:rsid w:val="009B6E80"/>
    <w:rsid w:val="009B7943"/>
    <w:rsid w:val="009D12EC"/>
    <w:rsid w:val="009D3A36"/>
    <w:rsid w:val="009D642F"/>
    <w:rsid w:val="009D7751"/>
    <w:rsid w:val="009E17BE"/>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47FEC"/>
    <w:rsid w:val="00A54975"/>
    <w:rsid w:val="00A555AF"/>
    <w:rsid w:val="00A558E1"/>
    <w:rsid w:val="00A5644A"/>
    <w:rsid w:val="00A572B5"/>
    <w:rsid w:val="00A61F50"/>
    <w:rsid w:val="00A635A9"/>
    <w:rsid w:val="00A64B0F"/>
    <w:rsid w:val="00A64F3E"/>
    <w:rsid w:val="00A70C8E"/>
    <w:rsid w:val="00A76DB8"/>
    <w:rsid w:val="00A86D7B"/>
    <w:rsid w:val="00A9040E"/>
    <w:rsid w:val="00A91DAF"/>
    <w:rsid w:val="00A96954"/>
    <w:rsid w:val="00A971CD"/>
    <w:rsid w:val="00AA13EB"/>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05EEC"/>
    <w:rsid w:val="00B129D9"/>
    <w:rsid w:val="00B20B9D"/>
    <w:rsid w:val="00B21468"/>
    <w:rsid w:val="00B21E79"/>
    <w:rsid w:val="00B238E8"/>
    <w:rsid w:val="00B258ED"/>
    <w:rsid w:val="00B2592C"/>
    <w:rsid w:val="00B34389"/>
    <w:rsid w:val="00B37346"/>
    <w:rsid w:val="00B4540E"/>
    <w:rsid w:val="00B50DFA"/>
    <w:rsid w:val="00B547BA"/>
    <w:rsid w:val="00B5509C"/>
    <w:rsid w:val="00B552BA"/>
    <w:rsid w:val="00B57464"/>
    <w:rsid w:val="00B906D5"/>
    <w:rsid w:val="00B90B86"/>
    <w:rsid w:val="00B92FE0"/>
    <w:rsid w:val="00B95D2C"/>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34838"/>
    <w:rsid w:val="00C41784"/>
    <w:rsid w:val="00C445E0"/>
    <w:rsid w:val="00C45F62"/>
    <w:rsid w:val="00C51651"/>
    <w:rsid w:val="00C5255A"/>
    <w:rsid w:val="00C569C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40AD"/>
    <w:rsid w:val="00CB1F79"/>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2F43"/>
    <w:rsid w:val="00CF3A04"/>
    <w:rsid w:val="00CF3AAF"/>
    <w:rsid w:val="00CF5EED"/>
    <w:rsid w:val="00D005B4"/>
    <w:rsid w:val="00D022A1"/>
    <w:rsid w:val="00D02439"/>
    <w:rsid w:val="00D02652"/>
    <w:rsid w:val="00D036C1"/>
    <w:rsid w:val="00D04C06"/>
    <w:rsid w:val="00D06FBB"/>
    <w:rsid w:val="00D07066"/>
    <w:rsid w:val="00D140B2"/>
    <w:rsid w:val="00D142E9"/>
    <w:rsid w:val="00D144EF"/>
    <w:rsid w:val="00D158F7"/>
    <w:rsid w:val="00D17A92"/>
    <w:rsid w:val="00D2182E"/>
    <w:rsid w:val="00D24548"/>
    <w:rsid w:val="00D24B01"/>
    <w:rsid w:val="00D25E58"/>
    <w:rsid w:val="00D27C0B"/>
    <w:rsid w:val="00D36081"/>
    <w:rsid w:val="00D3699A"/>
    <w:rsid w:val="00D377A3"/>
    <w:rsid w:val="00D507A9"/>
    <w:rsid w:val="00D5181A"/>
    <w:rsid w:val="00D60A45"/>
    <w:rsid w:val="00D71640"/>
    <w:rsid w:val="00D73E4E"/>
    <w:rsid w:val="00D81CFA"/>
    <w:rsid w:val="00D82A9F"/>
    <w:rsid w:val="00D85007"/>
    <w:rsid w:val="00D87050"/>
    <w:rsid w:val="00D920F2"/>
    <w:rsid w:val="00D952A7"/>
    <w:rsid w:val="00DA171B"/>
    <w:rsid w:val="00DA20A6"/>
    <w:rsid w:val="00DA419F"/>
    <w:rsid w:val="00DA65D1"/>
    <w:rsid w:val="00DA66FC"/>
    <w:rsid w:val="00DB36B0"/>
    <w:rsid w:val="00DB44FA"/>
    <w:rsid w:val="00DB507E"/>
    <w:rsid w:val="00DC1335"/>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2AE4"/>
    <w:rsid w:val="00E26369"/>
    <w:rsid w:val="00E334E6"/>
    <w:rsid w:val="00E33D72"/>
    <w:rsid w:val="00E345E6"/>
    <w:rsid w:val="00E40CA3"/>
    <w:rsid w:val="00E533CD"/>
    <w:rsid w:val="00E5414A"/>
    <w:rsid w:val="00E60300"/>
    <w:rsid w:val="00E620C2"/>
    <w:rsid w:val="00E623F2"/>
    <w:rsid w:val="00E639CE"/>
    <w:rsid w:val="00E63AAE"/>
    <w:rsid w:val="00E63BB0"/>
    <w:rsid w:val="00E64AFA"/>
    <w:rsid w:val="00E67601"/>
    <w:rsid w:val="00E71DF5"/>
    <w:rsid w:val="00E72AC4"/>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3C47"/>
    <w:rsid w:val="00FD2BA5"/>
    <w:rsid w:val="00FD30AA"/>
    <w:rsid w:val="00FD666B"/>
    <w:rsid w:val="00FE0E6B"/>
    <w:rsid w:val="00FE2F33"/>
    <w:rsid w:val="00FE6370"/>
    <w:rsid w:val="00FE6A0A"/>
    <w:rsid w:val="00FF0A94"/>
    <w:rsid w:val="00FF13B4"/>
    <w:rsid w:val="00FF2122"/>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o.gov.au/teach-our-parliament/units-of-work/year-8/" TargetMode="External"/><Relationship Id="rId4" Type="http://schemas.openxmlformats.org/officeDocument/2006/relationships/settings" Target="settings.xml"/><Relationship Id="rId9" Type="http://schemas.openxmlformats.org/officeDocument/2006/relationships/hyperlink" Target="https://peo.gov.au/teach-our-parliament/education-resources/quizz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16</cp:revision>
  <cp:lastPrinted>2023-01-11T00:18:00Z</cp:lastPrinted>
  <dcterms:created xsi:type="dcterms:W3CDTF">2022-12-12T04:02:00Z</dcterms:created>
  <dcterms:modified xsi:type="dcterms:W3CDTF">2023-01-11T00:40:00Z</dcterms:modified>
</cp:coreProperties>
</file>